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5F" w:rsidRDefault="00E72F3E" w:rsidP="006C389F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B9084D" w:rsidRPr="006C389F" w:rsidRDefault="00B9084D" w:rsidP="006C389F">
      <w:pPr>
        <w:contextualSpacing/>
        <w:jc w:val="center"/>
        <w:rPr>
          <w:b/>
          <w:sz w:val="32"/>
          <w:szCs w:val="32"/>
          <w:u w:val="single"/>
        </w:rPr>
      </w:pPr>
    </w:p>
    <w:p w:rsidR="00E72F3E" w:rsidRDefault="00E72F3E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E72F3E" w:rsidRPr="00BB74F9" w:rsidRDefault="00D21CE8" w:rsidP="00E72F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</w:t>
      </w:r>
      <w:r w:rsidR="00514642">
        <w:rPr>
          <w:b/>
          <w:sz w:val="28"/>
          <w:szCs w:val="28"/>
        </w:rPr>
        <w:t>/26.01.2018 г.</w:t>
      </w:r>
    </w:p>
    <w:p w:rsidR="00B9084D" w:rsidRPr="00D21CE8" w:rsidRDefault="00E6553E" w:rsidP="00D21CE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97795">
        <w:rPr>
          <w:sz w:val="24"/>
          <w:szCs w:val="24"/>
        </w:rPr>
        <w:t>ъс 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697795">
        <w:rPr>
          <w:sz w:val="24"/>
          <w:szCs w:val="24"/>
        </w:rPr>
        <w:t>седем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DC3B5F">
        <w:rPr>
          <w:sz w:val="24"/>
          <w:szCs w:val="24"/>
        </w:rPr>
        <w:t xml:space="preserve">прие следния                   </w:t>
      </w:r>
    </w:p>
    <w:p w:rsidR="00D21CE8" w:rsidRPr="00D21CE8" w:rsidRDefault="00A20BB7" w:rsidP="00D21CE8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A775AB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</w:t>
      </w:r>
      <w:r w:rsidR="00673A1E">
        <w:rPr>
          <w:rFonts w:ascii="Calibri" w:hAnsi="Calibri" w:cs="Arial"/>
          <w:sz w:val="24"/>
          <w:szCs w:val="24"/>
        </w:rPr>
        <w:t>не на отчет за изпълнението на годишната П</w:t>
      </w:r>
      <w:r>
        <w:rPr>
          <w:rFonts w:ascii="Calibri" w:hAnsi="Calibri" w:cs="Arial"/>
          <w:sz w:val="24"/>
          <w:szCs w:val="24"/>
        </w:rPr>
        <w:t>рограма за управление и разпореждане с имоти- общинска собственост през 2017 година.</w:t>
      </w:r>
    </w:p>
    <w:p w:rsidR="00D21CE8" w:rsidRDefault="00D21CE8" w:rsidP="00D21CE8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A775AB">
        <w:rPr>
          <w:rFonts w:ascii="Calibri" w:hAnsi="Calibri" w:cs="Arial"/>
          <w:i/>
          <w:sz w:val="24"/>
          <w:szCs w:val="24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</w:rPr>
        <w:t xml:space="preserve">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A775AB">
        <w:rPr>
          <w:rFonts w:ascii="Calibri" w:hAnsi="Calibri" w:cs="Arial"/>
          <w:b/>
          <w:sz w:val="24"/>
          <w:szCs w:val="24"/>
        </w:rPr>
        <w:t>.</w:t>
      </w:r>
      <w:r w:rsidR="00673A1E">
        <w:rPr>
          <w:rFonts w:ascii="Calibri" w:hAnsi="Calibri" w:cs="Arial"/>
          <w:sz w:val="24"/>
          <w:szCs w:val="24"/>
        </w:rPr>
        <w:t>Приемане на годишна П</w:t>
      </w:r>
      <w:r w:rsidRPr="00A775AB">
        <w:rPr>
          <w:rFonts w:ascii="Calibri" w:hAnsi="Calibri" w:cs="Arial"/>
          <w:sz w:val="24"/>
          <w:szCs w:val="24"/>
        </w:rPr>
        <w:t>рограма за управление и разпореждане с имо</w:t>
      </w:r>
      <w:r>
        <w:rPr>
          <w:rFonts w:ascii="Calibri" w:hAnsi="Calibri" w:cs="Arial"/>
          <w:sz w:val="24"/>
          <w:szCs w:val="24"/>
        </w:rPr>
        <w:t>ти- общинска собственост за 2018</w:t>
      </w:r>
      <w:r w:rsidRPr="00A775AB">
        <w:rPr>
          <w:rFonts w:ascii="Calibri" w:hAnsi="Calibri" w:cs="Arial"/>
          <w:sz w:val="24"/>
          <w:szCs w:val="24"/>
        </w:rPr>
        <w:t xml:space="preserve"> година.</w:t>
      </w:r>
    </w:p>
    <w:p w:rsidR="00D21CE8" w:rsidRDefault="00D21CE8" w:rsidP="00D21CE8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A775AB">
        <w:rPr>
          <w:rFonts w:ascii="Calibri" w:hAnsi="Calibri" w:cs="Arial"/>
          <w:i/>
          <w:sz w:val="24"/>
          <w:szCs w:val="24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</w:rPr>
        <w:t xml:space="preserve">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835D2B">
        <w:rPr>
          <w:rFonts w:ascii="Calibri" w:hAnsi="Calibri" w:cs="Arial"/>
          <w:b/>
          <w:sz w:val="24"/>
          <w:szCs w:val="24"/>
        </w:rPr>
        <w:t>.</w:t>
      </w:r>
      <w:r w:rsidR="00673A1E">
        <w:rPr>
          <w:rFonts w:ascii="Calibri" w:hAnsi="Calibri" w:cs="Arial"/>
          <w:sz w:val="24"/>
          <w:szCs w:val="24"/>
        </w:rPr>
        <w:t>Приемане на Общински годишен П</w:t>
      </w:r>
      <w:r>
        <w:rPr>
          <w:rFonts w:ascii="Calibri" w:hAnsi="Calibri" w:cs="Arial"/>
          <w:sz w:val="24"/>
          <w:szCs w:val="24"/>
        </w:rPr>
        <w:t xml:space="preserve">лан за </w:t>
      </w:r>
      <w:proofErr w:type="spellStart"/>
      <w:r>
        <w:rPr>
          <w:rFonts w:ascii="Calibri" w:hAnsi="Calibri" w:cs="Arial"/>
          <w:sz w:val="24"/>
          <w:szCs w:val="24"/>
        </w:rPr>
        <w:t>младежта</w:t>
      </w:r>
      <w:proofErr w:type="spellEnd"/>
      <w:r>
        <w:rPr>
          <w:rFonts w:ascii="Calibri" w:hAnsi="Calibri" w:cs="Arial"/>
          <w:sz w:val="24"/>
          <w:szCs w:val="24"/>
        </w:rPr>
        <w:t xml:space="preserve"> за 2018 година.</w:t>
      </w:r>
    </w:p>
    <w:p w:rsidR="00D21CE8" w:rsidRDefault="00D21CE8" w:rsidP="00D21CE8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</w:rPr>
        <w:t>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3A58A1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годишна Програма за развитие на физическото възпитание и спорта в Община Хитрино за 2018 година.</w:t>
      </w:r>
    </w:p>
    <w:p w:rsidR="00D21CE8" w:rsidRPr="009137ED" w:rsidRDefault="00D21CE8" w:rsidP="00D21CE8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</w:rPr>
        <w:t>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3A58A1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Приемане на Програма за развитие на читалищната дейност на територията на община Хитрино.                                                   </w:t>
      </w:r>
    </w:p>
    <w:p w:rsidR="00D21CE8" w:rsidRDefault="00D21CE8" w:rsidP="00D21CE8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Докладва: И. </w:t>
      </w:r>
      <w:r w:rsidRPr="009137ED">
        <w:rPr>
          <w:rFonts w:ascii="Calibri" w:hAnsi="Calibri" w:cs="Arial"/>
          <w:i/>
          <w:sz w:val="24"/>
          <w:szCs w:val="24"/>
        </w:rPr>
        <w:t>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5A68F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Одобряване на План-сметка, включваща разходи за дейност „Чистота” за 2018 година.</w:t>
      </w:r>
    </w:p>
    <w:p w:rsidR="00D21CE8" w:rsidRPr="00F160BF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А.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Pr="002F55D3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451104">
        <w:rPr>
          <w:rFonts w:ascii="Calibri" w:hAnsi="Calibri" w:cs="Arial"/>
          <w:b/>
          <w:sz w:val="24"/>
          <w:szCs w:val="24"/>
        </w:rPr>
        <w:t>.</w:t>
      </w:r>
      <w:r w:rsidRPr="00451104">
        <w:rPr>
          <w:rFonts w:ascii="Calibri" w:hAnsi="Calibri" w:cs="Arial"/>
          <w:sz w:val="24"/>
          <w:szCs w:val="24"/>
        </w:rPr>
        <w:t>Приемане б</w:t>
      </w:r>
      <w:r>
        <w:rPr>
          <w:rFonts w:ascii="Calibri" w:hAnsi="Calibri" w:cs="Arial"/>
          <w:sz w:val="24"/>
          <w:szCs w:val="24"/>
        </w:rPr>
        <w:t>юджета на община Хитрино за 2018</w:t>
      </w:r>
      <w:r w:rsidRPr="00451104">
        <w:rPr>
          <w:rFonts w:ascii="Calibri" w:hAnsi="Calibri" w:cs="Arial"/>
          <w:sz w:val="24"/>
          <w:szCs w:val="24"/>
        </w:rPr>
        <w:t xml:space="preserve"> година.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1104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8.</w:t>
      </w:r>
      <w:r w:rsidRPr="000824BD">
        <w:rPr>
          <w:rFonts w:ascii="Calibri" w:hAnsi="Calibri" w:cs="Arial"/>
          <w:sz w:val="24"/>
          <w:szCs w:val="24"/>
        </w:rPr>
        <w:t>Кандидатс</w:t>
      </w:r>
      <w:r>
        <w:rPr>
          <w:rFonts w:ascii="Calibri" w:hAnsi="Calibri" w:cs="Arial"/>
          <w:sz w:val="24"/>
          <w:szCs w:val="24"/>
        </w:rPr>
        <w:t>т</w:t>
      </w:r>
      <w:r w:rsidRPr="000824BD">
        <w:rPr>
          <w:rFonts w:ascii="Calibri" w:hAnsi="Calibri" w:cs="Arial"/>
          <w:sz w:val="24"/>
          <w:szCs w:val="24"/>
        </w:rPr>
        <w:t>ване</w:t>
      </w:r>
      <w:r>
        <w:rPr>
          <w:rFonts w:ascii="Calibri" w:hAnsi="Calibri" w:cs="Arial"/>
          <w:sz w:val="24"/>
          <w:szCs w:val="24"/>
        </w:rPr>
        <w:t xml:space="preserve"> по проект „Повишаване на енергийната ефективност на образователната инфраструктура в община Хитрино, съпътстваща устойчиво развитие за подобект: Филиал в село Тимарево към ДГ (детска градина) „Първи юни” в с. Хитрино, община Хитрино, област Шумен”.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24B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Докладва: Н.Исмаил</w:t>
      </w:r>
      <w:r w:rsidRPr="00451104">
        <w:rPr>
          <w:rFonts w:ascii="Calibri" w:hAnsi="Calibri" w:cs="Arial"/>
          <w:i/>
          <w:sz w:val="24"/>
          <w:szCs w:val="24"/>
        </w:rPr>
        <w:t>- кмет на община</w:t>
      </w:r>
    </w:p>
    <w:p w:rsidR="00D21CE8" w:rsidRPr="005A68F0" w:rsidRDefault="00D21CE8" w:rsidP="00B0778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9.</w:t>
      </w:r>
      <w:r w:rsidRPr="005A68F0">
        <w:rPr>
          <w:rFonts w:ascii="Calibri" w:hAnsi="Calibri" w:cs="Arial"/>
          <w:sz w:val="24"/>
          <w:szCs w:val="24"/>
        </w:rPr>
        <w:t>Даване на разрешение за изработване на ПУП- план за застрояване (ПЗ)</w:t>
      </w:r>
      <w:r>
        <w:rPr>
          <w:rFonts w:ascii="Calibri" w:hAnsi="Calibri" w:cs="Arial"/>
          <w:sz w:val="24"/>
          <w:szCs w:val="24"/>
        </w:rPr>
        <w:t xml:space="preserve"> за УПИ обхваща ПИ с номер 000229 в землището на с. Близнаци, с ЕКАТТЕ 04430, община Хитрино с начин на трайно ползване „Пасище мера” за „гробищен парк”.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А.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Pr="005A68F0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2F768B">
        <w:rPr>
          <w:rFonts w:ascii="Calibri" w:hAnsi="Calibri" w:cs="Arial"/>
          <w:b/>
          <w:sz w:val="24"/>
          <w:szCs w:val="24"/>
        </w:rPr>
        <w:t>10.</w:t>
      </w:r>
      <w:r>
        <w:rPr>
          <w:rFonts w:ascii="Calibri" w:hAnsi="Calibri" w:cs="Arial"/>
          <w:sz w:val="24"/>
          <w:szCs w:val="24"/>
        </w:rPr>
        <w:t>Потвърждаване действията на Кмета на община Хитрино, материализирани в Заповед № РД-39/08.02.2016 г. на кмета на община Хитрино, за учредяване в полза на Максим Исайев Демиров, с ЕГН: 2910288800, на право на строеж за допълващо застрояване.</w:t>
      </w:r>
    </w:p>
    <w:p w:rsidR="00D21CE8" w:rsidRPr="002F768B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А.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Pr="005A68F0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</w:t>
      </w:r>
      <w:r w:rsidRPr="005A68F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Потвърждаване действията на Кмета на община Хитрино, материализирани в Заповед № РД-191/03.06.2016 г. на кмета на община Хитрино, за учредяване в полза на </w:t>
      </w:r>
      <w:r>
        <w:rPr>
          <w:rFonts w:ascii="Calibri" w:hAnsi="Calibri" w:cs="Arial"/>
          <w:sz w:val="24"/>
          <w:szCs w:val="24"/>
        </w:rPr>
        <w:lastRenderedPageBreak/>
        <w:t>Фатме Кязим Хабил, с ЕГН: 5207238810 и на Назмие Кязим Рашид, с ЕГН: 5611138754, на право на строеж за допълващо застрояване.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А.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63700">
        <w:rPr>
          <w:rFonts w:ascii="Calibri" w:hAnsi="Calibri" w:cs="Arial"/>
          <w:b/>
          <w:sz w:val="24"/>
          <w:szCs w:val="24"/>
        </w:rPr>
        <w:t>12.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Тимарево, община Хитрино, област Шумен в кв.25 по плана на село Тимарево, незастроен УПИ V, с площ от 1060 кв.м.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И.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63700">
        <w:rPr>
          <w:rFonts w:ascii="Calibri" w:hAnsi="Calibri" w:cs="Arial"/>
          <w:b/>
          <w:sz w:val="24"/>
          <w:szCs w:val="24"/>
        </w:rPr>
        <w:t>13.</w:t>
      </w:r>
      <w:r w:rsidRPr="0096370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Продажба на имоти- частна общинска собственост, във връзка с чл.35, ал.1 от Закона за общинската собственост, представляващ незастроен УПИ- </w:t>
      </w:r>
      <w:proofErr w:type="spellStart"/>
      <w:r>
        <w:rPr>
          <w:rFonts w:ascii="Calibri" w:hAnsi="Calibri" w:cs="Arial"/>
          <w:sz w:val="24"/>
          <w:szCs w:val="24"/>
        </w:rPr>
        <w:t>апк</w:t>
      </w:r>
      <w:proofErr w:type="spellEnd"/>
      <w:r>
        <w:rPr>
          <w:rFonts w:ascii="Calibri" w:hAnsi="Calibri" w:cs="Arial"/>
          <w:sz w:val="24"/>
          <w:szCs w:val="24"/>
        </w:rPr>
        <w:t xml:space="preserve">, в кв.20, с площ от 1220 кв.м. по регулационния план на село Байково, община Хитрино, област Шумен 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И.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14</w:t>
      </w:r>
      <w:r w:rsidRPr="00963700">
        <w:rPr>
          <w:rFonts w:ascii="Calibri" w:hAnsi="Calibri" w:cs="Arial"/>
          <w:b/>
          <w:sz w:val="24"/>
          <w:szCs w:val="24"/>
        </w:rPr>
        <w:t>.</w:t>
      </w:r>
      <w:r w:rsidRPr="0096370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Сливак, община Хитрино, област Шумен, във връзка с чл.35, ал.1 от Закона за общинската собственост, представляващ прилежащ терен към сграда в поземлен УПИ VI, в кв.1, с площ от 1510 кв.м. </w:t>
      </w:r>
    </w:p>
    <w:p w:rsidR="00D21CE8" w:rsidRP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И.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15. 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21CE8">
        <w:rPr>
          <w:rFonts w:ascii="Calibri" w:hAnsi="Calibri" w:cs="Arial"/>
          <w:b/>
          <w:sz w:val="24"/>
          <w:szCs w:val="24"/>
        </w:rPr>
        <w:t>15.1.</w:t>
      </w:r>
      <w:r>
        <w:rPr>
          <w:rFonts w:ascii="Calibri" w:hAnsi="Calibri" w:cs="Arial"/>
          <w:sz w:val="24"/>
          <w:szCs w:val="24"/>
        </w:rPr>
        <w:t>Докладна записка от г-н Нуридин Исмаил- Кмет на община Хитрино за приемане на годишен отчет за 2017 година за изпълнението на „Програмата за управление на общината за мандат 2015-2019 година”.</w:t>
      </w:r>
    </w:p>
    <w:p w:rsidR="00D21CE8" w:rsidRPr="00D21CE8" w:rsidRDefault="00D21CE8" w:rsidP="00D21CE8">
      <w:pPr>
        <w:ind w:left="4248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21CE8">
        <w:rPr>
          <w:rFonts w:ascii="Calibri" w:hAnsi="Calibri" w:cs="Arial"/>
          <w:i/>
          <w:sz w:val="24"/>
          <w:szCs w:val="24"/>
        </w:rPr>
        <w:t>Докладва: Н. Исмаил- 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21CE8">
        <w:rPr>
          <w:rFonts w:ascii="Calibri" w:hAnsi="Calibri" w:cs="Arial"/>
          <w:b/>
          <w:sz w:val="24"/>
          <w:szCs w:val="24"/>
        </w:rPr>
        <w:t>15.2.</w:t>
      </w:r>
      <w:r>
        <w:rPr>
          <w:rFonts w:ascii="Calibri" w:hAnsi="Calibri" w:cs="Arial"/>
          <w:sz w:val="24"/>
          <w:szCs w:val="24"/>
        </w:rPr>
        <w:t>Докладна записка от г-н Илхан Ахмед- зам.кмет на общин</w:t>
      </w:r>
      <w:r w:rsidR="00673A1E">
        <w:rPr>
          <w:rFonts w:ascii="Calibri" w:hAnsi="Calibri" w:cs="Arial"/>
          <w:sz w:val="24"/>
          <w:szCs w:val="24"/>
        </w:rPr>
        <w:t>а Хитрино за приемане на общински П</w:t>
      </w:r>
      <w:r>
        <w:rPr>
          <w:rFonts w:ascii="Calibri" w:hAnsi="Calibri" w:cs="Arial"/>
          <w:sz w:val="24"/>
          <w:szCs w:val="24"/>
        </w:rPr>
        <w:t xml:space="preserve">лан </w:t>
      </w:r>
      <w:r w:rsidR="00295809">
        <w:rPr>
          <w:rFonts w:ascii="Calibri" w:hAnsi="Calibri" w:cs="Arial"/>
          <w:sz w:val="24"/>
          <w:szCs w:val="24"/>
        </w:rPr>
        <w:t>за противодействие на тероризма</w:t>
      </w:r>
      <w:r>
        <w:rPr>
          <w:rFonts w:ascii="Calibri" w:hAnsi="Calibri" w:cs="Arial"/>
          <w:sz w:val="24"/>
          <w:szCs w:val="24"/>
        </w:rPr>
        <w:t>.</w:t>
      </w:r>
    </w:p>
    <w:p w:rsidR="00D21CE8" w:rsidRDefault="00D21CE8" w:rsidP="00D21CE8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И.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B524DD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524DD">
        <w:rPr>
          <w:rFonts w:ascii="Calibri" w:hAnsi="Calibri" w:cs="Arial"/>
          <w:b/>
          <w:sz w:val="24"/>
          <w:szCs w:val="24"/>
        </w:rPr>
        <w:t>15.3.</w:t>
      </w:r>
      <w:r>
        <w:rPr>
          <w:rFonts w:ascii="Calibri" w:hAnsi="Calibri" w:cs="Arial"/>
          <w:sz w:val="24"/>
          <w:szCs w:val="24"/>
        </w:rPr>
        <w:t xml:space="preserve">Докладна записка от г-н Илхан Ахмед- зам.кмет на община Хитрино за отправено искане от Областна дирекция „Земеделие” гр.Шумен с вх.№  </w:t>
      </w:r>
      <w:proofErr w:type="spellStart"/>
      <w:r>
        <w:rPr>
          <w:rFonts w:ascii="Calibri" w:hAnsi="Calibri" w:cs="Arial"/>
          <w:sz w:val="24"/>
          <w:szCs w:val="24"/>
        </w:rPr>
        <w:t>вх.№</w:t>
      </w:r>
      <w:proofErr w:type="spellEnd"/>
      <w:r>
        <w:rPr>
          <w:rFonts w:ascii="Calibri" w:hAnsi="Calibri" w:cs="Arial"/>
          <w:sz w:val="24"/>
          <w:szCs w:val="24"/>
        </w:rPr>
        <w:t xml:space="preserve"> 24-00-502 от 06.12.2017 г., № 24-00-19 от 10.01.2018 г., № 24-00-51 от 24.01.2018 г. и № 24-00-52 от 25.01.2018 г. за предоставяне на имоти- полски пътища, включени в заповедите на Директора на ОД „Земеделие” – гр.Шумен по чл.37 в, ал.4 от ЗСПЗЗ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собствеността и ползването на земеделските земи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съгласно ЗИД на ЗСПЗЗ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ДВ, бр.14/20.02.2015 г.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чл.75 б от ППЗСПЗЗ.</w:t>
      </w:r>
    </w:p>
    <w:p w:rsidR="00B524DD" w:rsidRPr="00B524DD" w:rsidRDefault="00B524DD" w:rsidP="00B524DD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</w:t>
      </w:r>
      <w:r w:rsidR="00086853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И.</w:t>
      </w:r>
      <w:r w:rsidRPr="005A68F0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D21CE8" w:rsidRDefault="00D21CE8" w:rsidP="00D21CE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16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D21CE8" w:rsidRPr="00874C2B" w:rsidRDefault="00D21CE8" w:rsidP="00D21CE8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D21CE8" w:rsidRDefault="00D21CE8" w:rsidP="00D21CE8">
      <w:pPr>
        <w:ind w:firstLine="708"/>
        <w:contextualSpacing/>
        <w:jc w:val="center"/>
        <w:rPr>
          <w:b/>
          <w:sz w:val="24"/>
          <w:szCs w:val="24"/>
        </w:rPr>
      </w:pPr>
    </w:p>
    <w:p w:rsidR="0089047F" w:rsidRDefault="00FE5E01" w:rsidP="00AD6A80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0B6515" w:rsidRDefault="000B6515" w:rsidP="00AD6A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</w:t>
      </w:r>
      <w:r w:rsidR="00673A1E">
        <w:rPr>
          <w:rFonts w:ascii="Calibri" w:hAnsi="Calibri" w:cs="Arial"/>
          <w:sz w:val="24"/>
          <w:szCs w:val="24"/>
        </w:rPr>
        <w:t>не на отчет за изпълнението на г</w:t>
      </w:r>
      <w:r>
        <w:rPr>
          <w:rFonts w:ascii="Calibri" w:hAnsi="Calibri" w:cs="Arial"/>
          <w:sz w:val="24"/>
          <w:szCs w:val="24"/>
        </w:rPr>
        <w:t xml:space="preserve">одишната </w:t>
      </w:r>
      <w:r w:rsidR="00673A1E">
        <w:rPr>
          <w:rFonts w:ascii="Calibri" w:hAnsi="Calibri" w:cs="Arial"/>
          <w:sz w:val="24"/>
          <w:szCs w:val="24"/>
        </w:rPr>
        <w:t>П</w:t>
      </w:r>
      <w:r>
        <w:rPr>
          <w:rFonts w:ascii="Calibri" w:hAnsi="Calibri" w:cs="Arial"/>
          <w:sz w:val="24"/>
          <w:szCs w:val="24"/>
        </w:rPr>
        <w:t>рограма за управление и разпореждане с имоти- общинска собственост през 2017 година.</w:t>
      </w:r>
    </w:p>
    <w:p w:rsidR="00AD6A80" w:rsidRDefault="00AD6A80" w:rsidP="00AD6A8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т.8 и чл.27, ал.4 и ал.5 от ЗМСМА (Закона за местното самоуправление и местната администрация) прие</w:t>
      </w:r>
    </w:p>
    <w:p w:rsidR="00AD6A80" w:rsidRDefault="00AD6A80" w:rsidP="00AD6A8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</w:t>
      </w:r>
    </w:p>
    <w:p w:rsidR="00AD6A80" w:rsidRDefault="00AD6A80" w:rsidP="00AD6A8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D6A80">
        <w:rPr>
          <w:rFonts w:ascii="Calibri" w:hAnsi="Calibri" w:cs="Arial"/>
          <w:sz w:val="24"/>
          <w:szCs w:val="24"/>
        </w:rPr>
        <w:t>На основание чл.66</w:t>
      </w:r>
      <w:r>
        <w:rPr>
          <w:rFonts w:ascii="Calibri" w:hAnsi="Calibri" w:cs="Arial"/>
          <w:sz w:val="24"/>
          <w:szCs w:val="24"/>
        </w:rPr>
        <w:t xml:space="preserve"> </w:t>
      </w:r>
      <w:r w:rsidRPr="00AD6A80">
        <w:rPr>
          <w:rFonts w:ascii="Calibri" w:hAnsi="Calibri" w:cs="Arial"/>
          <w:sz w:val="24"/>
          <w:szCs w:val="24"/>
        </w:rPr>
        <w:t>а</w:t>
      </w:r>
      <w:r>
        <w:rPr>
          <w:rFonts w:ascii="Calibri" w:hAnsi="Calibri" w:cs="Arial"/>
          <w:sz w:val="24"/>
          <w:szCs w:val="24"/>
        </w:rPr>
        <w:t xml:space="preserve"> от Закона за общинската собственост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ЗОС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чл.66 от Наредбата за реда за придобиване, управление и разпореждане с имоти, общинска собственост, в </w:t>
      </w:r>
      <w:r>
        <w:rPr>
          <w:rFonts w:ascii="Calibri" w:hAnsi="Calibri" w:cs="Arial"/>
          <w:sz w:val="24"/>
          <w:szCs w:val="24"/>
        </w:rPr>
        <w:lastRenderedPageBreak/>
        <w:t>изпълнение на Стратегията и годишната Програма през предходната година, Общински съвет Хитрино</w:t>
      </w:r>
    </w:p>
    <w:p w:rsidR="00AD6A80" w:rsidRPr="00AD6A80" w:rsidRDefault="00AD6A80" w:rsidP="00AD6A80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D6A80" w:rsidRDefault="00AD6A80" w:rsidP="00AD6A8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</w:t>
      </w:r>
      <w:r w:rsidR="007F0559">
        <w:rPr>
          <w:rFonts w:ascii="Calibri" w:hAnsi="Calibri" w:cs="Arial"/>
          <w:sz w:val="24"/>
          <w:szCs w:val="24"/>
        </w:rPr>
        <w:t>иема отчета за изпълнението на годишната П</w:t>
      </w:r>
      <w:r>
        <w:rPr>
          <w:rFonts w:ascii="Calibri" w:hAnsi="Calibri" w:cs="Arial"/>
          <w:sz w:val="24"/>
          <w:szCs w:val="24"/>
        </w:rPr>
        <w:t xml:space="preserve">рограма за управление и разпореждане с имоти- общинска собственост </w:t>
      </w:r>
      <w:r w:rsidR="007F0559">
        <w:rPr>
          <w:rFonts w:ascii="Calibri" w:hAnsi="Calibri" w:cs="Arial"/>
          <w:sz w:val="24"/>
          <w:szCs w:val="24"/>
        </w:rPr>
        <w:t>през 2017</w:t>
      </w:r>
      <w:r>
        <w:rPr>
          <w:rFonts w:ascii="Calibri" w:hAnsi="Calibri" w:cs="Arial"/>
          <w:sz w:val="24"/>
          <w:szCs w:val="24"/>
        </w:rPr>
        <w:t xml:space="preserve"> година, приета </w:t>
      </w:r>
      <w:r w:rsidR="007F0559">
        <w:rPr>
          <w:rFonts w:ascii="Calibri" w:hAnsi="Calibri" w:cs="Arial"/>
          <w:sz w:val="24"/>
          <w:szCs w:val="24"/>
        </w:rPr>
        <w:t xml:space="preserve">от </w:t>
      </w:r>
      <w:r>
        <w:rPr>
          <w:rFonts w:ascii="Calibri" w:hAnsi="Calibri" w:cs="Arial"/>
          <w:sz w:val="24"/>
          <w:szCs w:val="24"/>
        </w:rPr>
        <w:t>Общински съвет Хитрино. Приложение № 1 от 1.</w:t>
      </w:r>
    </w:p>
    <w:p w:rsidR="00AD6A80" w:rsidRDefault="00AD6A80" w:rsidP="00AD6A80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AD6A80" w:rsidRDefault="00673A1E" w:rsidP="0050223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годишна П</w:t>
      </w:r>
      <w:r w:rsidR="00AD6A80" w:rsidRPr="00A775AB">
        <w:rPr>
          <w:rFonts w:ascii="Calibri" w:hAnsi="Calibri" w:cs="Arial"/>
          <w:sz w:val="24"/>
          <w:szCs w:val="24"/>
        </w:rPr>
        <w:t>рограма за управление и разпореждане с имо</w:t>
      </w:r>
      <w:r w:rsidR="00AD6A80">
        <w:rPr>
          <w:rFonts w:ascii="Calibri" w:hAnsi="Calibri" w:cs="Arial"/>
          <w:sz w:val="24"/>
          <w:szCs w:val="24"/>
        </w:rPr>
        <w:t>ти- общинска собственост за 2018</w:t>
      </w:r>
      <w:r w:rsidR="00AD6A80" w:rsidRPr="00A775AB">
        <w:rPr>
          <w:rFonts w:ascii="Calibri" w:hAnsi="Calibri" w:cs="Arial"/>
          <w:sz w:val="24"/>
          <w:szCs w:val="24"/>
        </w:rPr>
        <w:t xml:space="preserve"> година.</w:t>
      </w:r>
    </w:p>
    <w:p w:rsidR="0050223C" w:rsidRPr="002B16D7" w:rsidRDefault="0050223C" w:rsidP="0050223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т.8 и т.12 и чл.27, ал.4 и ал.5 от ЗМСМА (Закона за местното самоуправление и местната администрация)</w:t>
      </w:r>
    </w:p>
    <w:p w:rsidR="0050223C" w:rsidRDefault="000E23A7" w:rsidP="0050223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</w:t>
      </w:r>
    </w:p>
    <w:p w:rsidR="0050223C" w:rsidRDefault="0050223C" w:rsidP="0002222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чл.8, ал.1 и ал.9 от Закона за Общинската собственост (ЗОС), Общински съвет Хитрино</w:t>
      </w:r>
    </w:p>
    <w:p w:rsidR="0050223C" w:rsidRDefault="0050223C" w:rsidP="0050223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0223C" w:rsidRDefault="00673A1E" w:rsidP="0050223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годишна П</w:t>
      </w:r>
      <w:r w:rsidR="0050223C">
        <w:rPr>
          <w:rFonts w:ascii="Calibri" w:hAnsi="Calibri" w:cs="Arial"/>
          <w:sz w:val="24"/>
          <w:szCs w:val="24"/>
        </w:rPr>
        <w:t>рограма за управление и разпореждане с имоти</w:t>
      </w:r>
      <w:r w:rsidR="00F14BDC">
        <w:rPr>
          <w:rFonts w:ascii="Calibri" w:hAnsi="Calibri" w:cs="Arial"/>
          <w:sz w:val="24"/>
          <w:szCs w:val="24"/>
        </w:rPr>
        <w:t>- общинска собственост през 2018</w:t>
      </w:r>
      <w:r w:rsidR="0050223C">
        <w:rPr>
          <w:rFonts w:ascii="Calibri" w:hAnsi="Calibri" w:cs="Arial"/>
          <w:sz w:val="24"/>
          <w:szCs w:val="24"/>
        </w:rPr>
        <w:t xml:space="preserve"> година. Приложение № 1 от 1.</w:t>
      </w:r>
    </w:p>
    <w:p w:rsidR="00AD6A80" w:rsidRDefault="00AD6A80" w:rsidP="0050223C">
      <w:pPr>
        <w:contextualSpacing/>
        <w:rPr>
          <w:rFonts w:ascii="Calibri" w:eastAsia="Calibri" w:hAnsi="Calibri" w:cs="Arial"/>
          <w:b/>
          <w:sz w:val="24"/>
          <w:szCs w:val="24"/>
          <w:u w:val="single"/>
        </w:rPr>
      </w:pPr>
    </w:p>
    <w:p w:rsidR="0050223C" w:rsidRPr="00177572" w:rsidRDefault="0050223C" w:rsidP="0050223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77572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50223C" w:rsidRDefault="00673A1E" w:rsidP="0050223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о</w:t>
      </w:r>
      <w:r w:rsidR="0050223C">
        <w:rPr>
          <w:rFonts w:ascii="Calibri" w:hAnsi="Calibri" w:cs="Arial"/>
          <w:sz w:val="24"/>
          <w:szCs w:val="24"/>
        </w:rPr>
        <w:t>бщ</w:t>
      </w:r>
      <w:r>
        <w:rPr>
          <w:rFonts w:ascii="Calibri" w:hAnsi="Calibri" w:cs="Arial"/>
          <w:sz w:val="24"/>
          <w:szCs w:val="24"/>
        </w:rPr>
        <w:t>ински годишен П</w:t>
      </w:r>
      <w:r w:rsidR="0050223C">
        <w:rPr>
          <w:rFonts w:ascii="Calibri" w:hAnsi="Calibri" w:cs="Arial"/>
          <w:sz w:val="24"/>
          <w:szCs w:val="24"/>
        </w:rPr>
        <w:t xml:space="preserve">лан за </w:t>
      </w:r>
      <w:proofErr w:type="spellStart"/>
      <w:r w:rsidR="0050223C">
        <w:rPr>
          <w:rFonts w:ascii="Calibri" w:hAnsi="Calibri" w:cs="Arial"/>
          <w:sz w:val="24"/>
          <w:szCs w:val="24"/>
        </w:rPr>
        <w:t>младежта</w:t>
      </w:r>
      <w:proofErr w:type="spellEnd"/>
      <w:r w:rsidR="0050223C">
        <w:rPr>
          <w:rFonts w:ascii="Calibri" w:hAnsi="Calibri" w:cs="Arial"/>
          <w:sz w:val="24"/>
          <w:szCs w:val="24"/>
        </w:rPr>
        <w:t xml:space="preserve"> за 2018 година.</w:t>
      </w:r>
    </w:p>
    <w:p w:rsidR="0050223C" w:rsidRDefault="0050223C" w:rsidP="0050223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т.12 от Закона за местното самоуправление и местната администрация прие</w:t>
      </w:r>
    </w:p>
    <w:p w:rsidR="0050223C" w:rsidRPr="00177572" w:rsidRDefault="000E23A7" w:rsidP="0050223C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</w:t>
      </w:r>
    </w:p>
    <w:p w:rsidR="0050223C" w:rsidRDefault="0050223C" w:rsidP="0050223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чл.15 и чл.16 от Закона за </w:t>
      </w:r>
      <w:proofErr w:type="spellStart"/>
      <w:r>
        <w:rPr>
          <w:rFonts w:ascii="Calibri" w:hAnsi="Calibri" w:cs="Arial"/>
          <w:sz w:val="24"/>
          <w:szCs w:val="24"/>
        </w:rPr>
        <w:t>младежта</w:t>
      </w:r>
      <w:proofErr w:type="spellEnd"/>
      <w:r>
        <w:rPr>
          <w:rFonts w:ascii="Calibri" w:hAnsi="Calibri" w:cs="Arial"/>
          <w:sz w:val="24"/>
          <w:szCs w:val="24"/>
        </w:rPr>
        <w:t xml:space="preserve"> (ЗМ), Общински съвет Хитрино</w:t>
      </w:r>
    </w:p>
    <w:p w:rsidR="0050223C" w:rsidRDefault="0050223C" w:rsidP="0050223C">
      <w:pPr>
        <w:ind w:firstLine="7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0223C" w:rsidRPr="00177572" w:rsidRDefault="00673A1E" w:rsidP="0050223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общински П</w:t>
      </w:r>
      <w:r w:rsidR="000E23A7">
        <w:rPr>
          <w:rFonts w:ascii="Calibri" w:hAnsi="Calibri" w:cs="Arial"/>
          <w:sz w:val="24"/>
          <w:szCs w:val="24"/>
        </w:rPr>
        <w:t xml:space="preserve">лан за </w:t>
      </w:r>
      <w:proofErr w:type="spellStart"/>
      <w:r w:rsidR="000E23A7">
        <w:rPr>
          <w:rFonts w:ascii="Calibri" w:hAnsi="Calibri" w:cs="Arial"/>
          <w:sz w:val="24"/>
          <w:szCs w:val="24"/>
        </w:rPr>
        <w:t>младежта</w:t>
      </w:r>
      <w:proofErr w:type="spellEnd"/>
      <w:r w:rsidR="000E23A7">
        <w:rPr>
          <w:rFonts w:ascii="Calibri" w:hAnsi="Calibri" w:cs="Arial"/>
          <w:sz w:val="24"/>
          <w:szCs w:val="24"/>
        </w:rPr>
        <w:t xml:space="preserve"> за 2018</w:t>
      </w:r>
      <w:r w:rsidR="0050223C">
        <w:rPr>
          <w:rFonts w:ascii="Calibri" w:hAnsi="Calibri" w:cs="Arial"/>
          <w:sz w:val="24"/>
          <w:szCs w:val="24"/>
        </w:rPr>
        <w:t xml:space="preserve"> година. Приложение № 1 от 1.</w:t>
      </w:r>
    </w:p>
    <w:p w:rsidR="000E23A7" w:rsidRDefault="000E23A7" w:rsidP="000E23A7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77572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0E23A7" w:rsidRDefault="000E23A7" w:rsidP="000E23A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годишна Програма за развитие на физическото възпитание и спорта в Община Хитрино за 2018 г.</w:t>
      </w:r>
    </w:p>
    <w:p w:rsidR="000E23A7" w:rsidRDefault="000E23A7" w:rsidP="000E23A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 17, ал.1, т.10 от Закона за местното самоуправление и местната администрация прие</w:t>
      </w:r>
    </w:p>
    <w:p w:rsidR="000E23A7" w:rsidRPr="00672E7A" w:rsidRDefault="000E23A7" w:rsidP="000E23A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4</w:t>
      </w:r>
    </w:p>
    <w:p w:rsidR="000E23A7" w:rsidRDefault="000E23A7" w:rsidP="000E23A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 4а, т.1 и чл.59, ал.1 и ал.2 от Закона за </w:t>
      </w:r>
      <w:r w:rsidR="00E4261B">
        <w:rPr>
          <w:rFonts w:ascii="Calibri" w:hAnsi="Calibri" w:cs="Arial"/>
          <w:sz w:val="24"/>
          <w:szCs w:val="24"/>
        </w:rPr>
        <w:t>физическото възпитание и спорта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0E23A7" w:rsidRDefault="000E23A7" w:rsidP="000E23A7">
      <w:pPr>
        <w:ind w:firstLine="7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D6A80" w:rsidRDefault="000E23A7" w:rsidP="00E426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626FE">
        <w:rPr>
          <w:rFonts w:ascii="Calibri" w:hAnsi="Calibri" w:cs="Arial"/>
          <w:sz w:val="24"/>
          <w:szCs w:val="24"/>
        </w:rPr>
        <w:t xml:space="preserve">Приема </w:t>
      </w:r>
      <w:r w:rsidR="00E4261B">
        <w:rPr>
          <w:rFonts w:ascii="Calibri" w:hAnsi="Calibri" w:cs="Arial"/>
          <w:sz w:val="24"/>
          <w:szCs w:val="24"/>
        </w:rPr>
        <w:t>годишна Програма за развитие на физическото възпитание и спорта в община Хитрино за 2018 година. Приложение № 1 от 1.</w:t>
      </w:r>
    </w:p>
    <w:p w:rsidR="00E4261B" w:rsidRDefault="00E4261B" w:rsidP="00E4261B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72E7A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E4261B" w:rsidRPr="00E4261B" w:rsidRDefault="00E4261B" w:rsidP="00E4261B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Приемане на Програма за развитие на читалищната дейност на територията на община Хитрино.</w:t>
      </w:r>
    </w:p>
    <w:p w:rsidR="00E4261B" w:rsidRDefault="00E4261B" w:rsidP="00A2712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Със 17 (седемнадесет) гласа „за”, без „против” и без „въздържали се”, Общински</w:t>
      </w:r>
      <w:r w:rsidR="00022228">
        <w:rPr>
          <w:rFonts w:ascii="Calibri" w:hAnsi="Calibri" w:cs="Arial"/>
          <w:sz w:val="24"/>
          <w:szCs w:val="24"/>
        </w:rPr>
        <w:t xml:space="preserve"> съвет Хитрино на основание чл.</w:t>
      </w:r>
      <w:r>
        <w:rPr>
          <w:rFonts w:ascii="Calibri" w:hAnsi="Calibri" w:cs="Arial"/>
          <w:sz w:val="24"/>
          <w:szCs w:val="24"/>
        </w:rPr>
        <w:t>1</w:t>
      </w:r>
      <w:r w:rsidR="00022228">
        <w:rPr>
          <w:rFonts w:ascii="Calibri" w:hAnsi="Calibri" w:cs="Arial"/>
          <w:sz w:val="24"/>
          <w:szCs w:val="24"/>
        </w:rPr>
        <w:t>7, ал.1, т. 5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(ЗМСМА) прие</w:t>
      </w:r>
    </w:p>
    <w:p w:rsidR="00E4261B" w:rsidRPr="006606B1" w:rsidRDefault="00A2712F" w:rsidP="00A2712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5</w:t>
      </w:r>
    </w:p>
    <w:p w:rsidR="00E4261B" w:rsidRDefault="00E4261B" w:rsidP="00A2712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чл.26а, ал.2 от Закона за народните читалища, Общински съвет Хитрино</w:t>
      </w:r>
    </w:p>
    <w:p w:rsidR="00E4261B" w:rsidRDefault="00E4261B" w:rsidP="00A2712F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4261B" w:rsidRDefault="00F14BDC" w:rsidP="00A2712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годишна П</w:t>
      </w:r>
      <w:r w:rsidR="00E4261B">
        <w:rPr>
          <w:rFonts w:ascii="Calibri" w:hAnsi="Calibri" w:cs="Arial"/>
          <w:sz w:val="24"/>
          <w:szCs w:val="24"/>
        </w:rPr>
        <w:t>рограма за развитие на читалищната дейност на територ</w:t>
      </w:r>
      <w:r w:rsidR="005C65C9">
        <w:rPr>
          <w:rFonts w:ascii="Calibri" w:hAnsi="Calibri" w:cs="Arial"/>
          <w:sz w:val="24"/>
          <w:szCs w:val="24"/>
        </w:rPr>
        <w:t>ията на община Хитрино през 2018</w:t>
      </w:r>
      <w:r w:rsidR="00E4261B">
        <w:rPr>
          <w:rFonts w:ascii="Calibri" w:hAnsi="Calibri" w:cs="Arial"/>
          <w:sz w:val="24"/>
          <w:szCs w:val="24"/>
        </w:rPr>
        <w:t xml:space="preserve"> година. Приложение № 1 от 1.</w:t>
      </w:r>
    </w:p>
    <w:p w:rsidR="00E4261B" w:rsidRPr="00A2712F" w:rsidRDefault="00A2712F" w:rsidP="00A2712F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2712F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A2712F" w:rsidRDefault="00A2712F" w:rsidP="00A2712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Одобряване на План-сметка, включваща разходи за дейност „Чистота” за 2018 година.</w:t>
      </w:r>
    </w:p>
    <w:p w:rsidR="00A8066A" w:rsidRDefault="00A8066A" w:rsidP="00A8066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 чл.21, ал.1, т.7 и</w:t>
      </w:r>
      <w:r w:rsidR="00764948">
        <w:rPr>
          <w:rFonts w:ascii="Calibri" w:hAnsi="Calibri" w:cs="Arial"/>
          <w:sz w:val="24"/>
          <w:szCs w:val="24"/>
        </w:rPr>
        <w:t xml:space="preserve"> чл.27, ал.4 и ал.5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(ЗМСМА) прие</w:t>
      </w:r>
    </w:p>
    <w:p w:rsidR="00A8066A" w:rsidRDefault="00A8066A" w:rsidP="00A8066A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6</w:t>
      </w:r>
    </w:p>
    <w:p w:rsidR="00764948" w:rsidRPr="00764948" w:rsidRDefault="00764948" w:rsidP="007649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64948">
        <w:rPr>
          <w:rFonts w:ascii="Calibri" w:hAnsi="Calibri" w:cs="Arial"/>
          <w:sz w:val="24"/>
          <w:szCs w:val="24"/>
        </w:rPr>
        <w:t>На основание чл.66, ал.1 от Закона за местните данъци и такси</w:t>
      </w:r>
      <w:r w:rsidR="00B10490">
        <w:rPr>
          <w:rFonts w:ascii="Calibri" w:hAnsi="Calibri" w:cs="Arial"/>
          <w:sz w:val="24"/>
          <w:szCs w:val="24"/>
        </w:rPr>
        <w:t xml:space="preserve"> </w:t>
      </w:r>
      <w:r w:rsidR="00B10490">
        <w:rPr>
          <w:rFonts w:ascii="Calibri" w:hAnsi="Calibri" w:cs="Arial"/>
          <w:sz w:val="24"/>
          <w:szCs w:val="24"/>
          <w:lang w:val="en-US"/>
        </w:rPr>
        <w:t>(</w:t>
      </w:r>
      <w:r w:rsidR="00B10490">
        <w:rPr>
          <w:rFonts w:ascii="Calibri" w:hAnsi="Calibri" w:cs="Arial"/>
          <w:sz w:val="24"/>
          <w:szCs w:val="24"/>
        </w:rPr>
        <w:t>ЗМДТ</w:t>
      </w:r>
      <w:r w:rsidR="00B10490">
        <w:rPr>
          <w:rFonts w:ascii="Calibri" w:hAnsi="Calibri" w:cs="Arial"/>
          <w:sz w:val="24"/>
          <w:szCs w:val="24"/>
          <w:lang w:val="en-US"/>
        </w:rPr>
        <w:t>)</w:t>
      </w:r>
      <w:r w:rsidRPr="00764948">
        <w:rPr>
          <w:rFonts w:ascii="Calibri" w:hAnsi="Calibri" w:cs="Arial"/>
          <w:sz w:val="24"/>
          <w:szCs w:val="24"/>
        </w:rPr>
        <w:t>, Общински съвет Хитрино</w:t>
      </w:r>
    </w:p>
    <w:p w:rsidR="00764948" w:rsidRPr="005C65C9" w:rsidRDefault="00764948" w:rsidP="005C65C9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5C65C9">
        <w:rPr>
          <w:rFonts w:ascii="Calibri" w:hAnsi="Calibri" w:cs="Arial"/>
          <w:sz w:val="24"/>
          <w:szCs w:val="24"/>
        </w:rPr>
        <w:t>Р Е Ш И:</w:t>
      </w:r>
    </w:p>
    <w:p w:rsidR="00764948" w:rsidRPr="005C65C9" w:rsidRDefault="00764948" w:rsidP="005C65C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C48B4">
        <w:rPr>
          <w:rFonts w:ascii="Calibri" w:hAnsi="Calibri" w:cs="Arial"/>
          <w:b/>
          <w:sz w:val="24"/>
          <w:szCs w:val="24"/>
          <w:lang w:val="en-US"/>
        </w:rPr>
        <w:t>I.</w:t>
      </w:r>
      <w:r w:rsidRPr="005C65C9">
        <w:rPr>
          <w:rFonts w:ascii="Calibri" w:hAnsi="Calibri" w:cs="Arial"/>
          <w:sz w:val="24"/>
          <w:szCs w:val="24"/>
        </w:rPr>
        <w:t xml:space="preserve">Одобрява План-сметката за 2018 година за необходимите разходи по събиране на битови отпадъци и транспортирането им </w:t>
      </w:r>
      <w:r w:rsidR="005C65C9" w:rsidRPr="005C65C9">
        <w:rPr>
          <w:rFonts w:ascii="Calibri" w:hAnsi="Calibri" w:cs="Arial"/>
          <w:sz w:val="24"/>
          <w:szCs w:val="24"/>
        </w:rPr>
        <w:t>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чл.60 и чл.64 от Закона за управление на отпадъците и чистота на териториите за обществено ползване в населените места на общината, както следва:</w:t>
      </w:r>
    </w:p>
    <w:p w:rsidR="005C65C9" w:rsidRDefault="00DC48B4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C48B4">
        <w:rPr>
          <w:rFonts w:ascii="Calibri" w:hAnsi="Calibri" w:cs="Arial"/>
          <w:b/>
          <w:sz w:val="24"/>
          <w:szCs w:val="24"/>
        </w:rPr>
        <w:t>1.</w:t>
      </w:r>
      <w:r w:rsidRPr="00DC48B4">
        <w:rPr>
          <w:rFonts w:ascii="Calibri" w:hAnsi="Calibri" w:cs="Arial"/>
          <w:sz w:val="24"/>
          <w:szCs w:val="24"/>
        </w:rPr>
        <w:t xml:space="preserve">Събиране на битови отпадъци и транспортирането им до депата – 30 000 </w:t>
      </w:r>
      <w:r w:rsidRPr="00DC48B4">
        <w:rPr>
          <w:rFonts w:ascii="Calibri" w:hAnsi="Calibri" w:cs="Arial"/>
          <w:sz w:val="24"/>
          <w:szCs w:val="24"/>
          <w:lang w:val="en-US"/>
        </w:rPr>
        <w:t>(</w:t>
      </w:r>
      <w:r w:rsidRPr="00DC48B4">
        <w:rPr>
          <w:rFonts w:ascii="Calibri" w:hAnsi="Calibri" w:cs="Arial"/>
          <w:sz w:val="24"/>
          <w:szCs w:val="24"/>
        </w:rPr>
        <w:t>тридесет хиляди</w:t>
      </w:r>
      <w:r w:rsidRPr="00DC48B4">
        <w:rPr>
          <w:rFonts w:ascii="Calibri" w:hAnsi="Calibri" w:cs="Arial"/>
          <w:sz w:val="24"/>
          <w:szCs w:val="24"/>
          <w:lang w:val="en-US"/>
        </w:rPr>
        <w:t>)</w:t>
      </w:r>
      <w:r w:rsidRPr="00DC48B4">
        <w:rPr>
          <w:rFonts w:ascii="Calibri" w:hAnsi="Calibri" w:cs="Arial"/>
          <w:sz w:val="24"/>
          <w:szCs w:val="24"/>
        </w:rPr>
        <w:t xml:space="preserve"> лв.</w:t>
      </w:r>
    </w:p>
    <w:p w:rsidR="00DC48B4" w:rsidRDefault="00DC48B4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C48B4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 xml:space="preserve">За депониране на отпадъци, сепариране и отчисления – 53 000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петдесет и три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DC48B4" w:rsidRDefault="00DC48B4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C48B4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Отчисления по чл.60 и чл.64 от ЗУО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управление на отпадъците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– 57 140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петдесет и седем хиляди сто и четиридесет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DC48B4" w:rsidRDefault="00DC48B4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C48B4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 xml:space="preserve">Внасяне на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– 10 000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DC48B4" w:rsidRDefault="00DC48B4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945D1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 xml:space="preserve">Закупуване на контейнер тип „Бобър”- 20 бр. – 12 000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дванадесет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1945D1" w:rsidRDefault="001945D1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945D1"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 xml:space="preserve">Почистване и закриване на съществуващите депа и сметища на територията на община Хитрино – 10 000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лева.</w:t>
      </w:r>
    </w:p>
    <w:p w:rsidR="001945D1" w:rsidRDefault="001945D1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945D1">
        <w:rPr>
          <w:rFonts w:ascii="Calibri" w:hAnsi="Calibri" w:cs="Arial"/>
          <w:b/>
          <w:sz w:val="24"/>
          <w:szCs w:val="24"/>
        </w:rPr>
        <w:t>7.</w:t>
      </w:r>
      <w:r>
        <w:rPr>
          <w:rFonts w:ascii="Calibri" w:hAnsi="Calibri" w:cs="Arial"/>
          <w:sz w:val="24"/>
          <w:szCs w:val="24"/>
        </w:rPr>
        <w:t xml:space="preserve">Зимно и лятно почистване на улични платна, площади и други територии от населените места, предназначени за обществено ползване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49390E">
        <w:rPr>
          <w:rFonts w:ascii="Calibri" w:hAnsi="Calibri" w:cs="Arial"/>
          <w:sz w:val="24"/>
          <w:szCs w:val="24"/>
        </w:rPr>
        <w:t>т.4, ал.1, чл.66 от ЗМДТ- З</w:t>
      </w:r>
      <w:r>
        <w:rPr>
          <w:rFonts w:ascii="Calibri" w:hAnsi="Calibri" w:cs="Arial"/>
          <w:sz w:val="24"/>
          <w:szCs w:val="24"/>
        </w:rPr>
        <w:t>акон за местните данъци и такси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- 2 000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две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лева.</w:t>
      </w:r>
    </w:p>
    <w:p w:rsidR="001945D1" w:rsidRDefault="001945D1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C0F4F">
        <w:rPr>
          <w:rFonts w:ascii="Calibri" w:hAnsi="Calibri" w:cs="Arial"/>
          <w:b/>
          <w:sz w:val="24"/>
          <w:szCs w:val="24"/>
        </w:rPr>
        <w:t>8.</w:t>
      </w:r>
      <w:r>
        <w:rPr>
          <w:rFonts w:ascii="Calibri" w:hAnsi="Calibri" w:cs="Arial"/>
          <w:sz w:val="24"/>
          <w:szCs w:val="24"/>
        </w:rPr>
        <w:t xml:space="preserve">Издръжка на дейност „Чистота” – 35 810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8C0F4F">
        <w:rPr>
          <w:rFonts w:ascii="Calibri" w:hAnsi="Calibri" w:cs="Arial"/>
          <w:sz w:val="24"/>
          <w:szCs w:val="24"/>
        </w:rPr>
        <w:t>тридесет и пет хиляди осемстотин и 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8C0F4F">
        <w:rPr>
          <w:rFonts w:ascii="Calibri" w:hAnsi="Calibri" w:cs="Arial"/>
          <w:sz w:val="24"/>
          <w:szCs w:val="24"/>
        </w:rPr>
        <w:t xml:space="preserve"> лв.</w:t>
      </w:r>
    </w:p>
    <w:p w:rsidR="008C0F4F" w:rsidRDefault="008C0F4F" w:rsidP="00DC48B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73A1E">
        <w:rPr>
          <w:rFonts w:ascii="Calibri" w:hAnsi="Calibri" w:cs="Arial"/>
          <w:b/>
          <w:sz w:val="24"/>
          <w:szCs w:val="24"/>
        </w:rPr>
        <w:t>Всичко разходи:</w:t>
      </w:r>
      <w:r>
        <w:rPr>
          <w:rFonts w:ascii="Calibri" w:hAnsi="Calibri" w:cs="Arial"/>
          <w:sz w:val="24"/>
          <w:szCs w:val="24"/>
        </w:rPr>
        <w:t xml:space="preserve"> 209 950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двеста и девет хиляди деветстотин и петдесет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8C0F4F" w:rsidRPr="004E470E" w:rsidRDefault="004E470E" w:rsidP="004E470E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E470E">
        <w:rPr>
          <w:rFonts w:ascii="Calibri" w:hAnsi="Calibri" w:cs="Arial"/>
          <w:b/>
          <w:sz w:val="24"/>
          <w:szCs w:val="24"/>
          <w:u w:val="single"/>
        </w:rPr>
        <w:t>ПО СЕДМА ТОЧКА ОТ ДНЕВИЯ РЕД</w:t>
      </w:r>
    </w:p>
    <w:p w:rsidR="004E470E" w:rsidRDefault="004E470E" w:rsidP="004E470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451104">
        <w:rPr>
          <w:rFonts w:ascii="Calibri" w:hAnsi="Calibri" w:cs="Arial"/>
          <w:sz w:val="24"/>
          <w:szCs w:val="24"/>
        </w:rPr>
        <w:t>Приемане б</w:t>
      </w:r>
      <w:r>
        <w:rPr>
          <w:rFonts w:ascii="Calibri" w:hAnsi="Calibri" w:cs="Arial"/>
          <w:sz w:val="24"/>
          <w:szCs w:val="24"/>
        </w:rPr>
        <w:t>юджета на община Хитрино за 2018</w:t>
      </w:r>
      <w:r w:rsidRPr="00451104">
        <w:rPr>
          <w:rFonts w:ascii="Calibri" w:hAnsi="Calibri" w:cs="Arial"/>
          <w:sz w:val="24"/>
          <w:szCs w:val="24"/>
        </w:rPr>
        <w:t xml:space="preserve"> година.</w:t>
      </w:r>
    </w:p>
    <w:p w:rsidR="00A75D6A" w:rsidRDefault="00A75D6A" w:rsidP="00A75D6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Хитрино на основание</w:t>
      </w:r>
      <w:r w:rsidR="000A3D31">
        <w:rPr>
          <w:rFonts w:ascii="Calibri" w:hAnsi="Calibri" w:cs="Arial"/>
          <w:sz w:val="24"/>
          <w:szCs w:val="24"/>
        </w:rPr>
        <w:t xml:space="preserve"> чл.52 и</w:t>
      </w:r>
      <w:r>
        <w:rPr>
          <w:rFonts w:ascii="Calibri" w:hAnsi="Calibri" w:cs="Arial"/>
          <w:sz w:val="24"/>
          <w:szCs w:val="24"/>
        </w:rPr>
        <w:t xml:space="preserve"> чл.21, ал.1, т.6 и чл.27, ал.4 и ал.5 от Закона за местното самоуправление и местната администрация (ЗМСМА) прие</w:t>
      </w:r>
    </w:p>
    <w:p w:rsidR="00A75D6A" w:rsidRDefault="00A75D6A" w:rsidP="00A75D6A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РЕШЕНИЕ № 7</w:t>
      </w:r>
    </w:p>
    <w:p w:rsidR="00A75D6A" w:rsidRPr="00A75D6A" w:rsidRDefault="00A75D6A" w:rsidP="00A75D6A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A75D6A">
        <w:rPr>
          <w:rFonts w:ascii="Calibri" w:hAnsi="Calibri" w:cs="Arial"/>
          <w:sz w:val="24"/>
          <w:szCs w:val="24"/>
        </w:rPr>
        <w:t xml:space="preserve">На основание чл.94, ал.2 и ал.3 и чл.39 от Закона за публичните финанси, във връзка с </w:t>
      </w:r>
    </w:p>
    <w:p w:rsidR="00DC48B4" w:rsidRDefault="0049390E" w:rsidP="0077052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</w:t>
      </w:r>
      <w:r w:rsidR="00A75D6A">
        <w:rPr>
          <w:rFonts w:ascii="Calibri" w:hAnsi="Calibri" w:cs="Arial"/>
          <w:sz w:val="24"/>
          <w:szCs w:val="24"/>
        </w:rPr>
        <w:t xml:space="preserve">азпоредбите на Закона за държавния бюджет на Република България за 2018 година, ПМС № 332 от 22.12.2018 година за изпълнението на ЗДБРБ </w:t>
      </w:r>
      <w:r w:rsidR="00A75D6A">
        <w:rPr>
          <w:rFonts w:ascii="Calibri" w:hAnsi="Calibri" w:cs="Arial"/>
          <w:sz w:val="24"/>
          <w:szCs w:val="24"/>
          <w:lang w:val="en-US"/>
        </w:rPr>
        <w:t>(</w:t>
      </w:r>
      <w:r w:rsidR="00A75D6A">
        <w:rPr>
          <w:rFonts w:ascii="Calibri" w:hAnsi="Calibri" w:cs="Arial"/>
          <w:sz w:val="24"/>
          <w:szCs w:val="24"/>
        </w:rPr>
        <w:t>Закона за държавния бюджет на Република България</w:t>
      </w:r>
      <w:r w:rsidR="00A75D6A">
        <w:rPr>
          <w:rFonts w:ascii="Calibri" w:hAnsi="Calibri" w:cs="Arial"/>
          <w:sz w:val="24"/>
          <w:szCs w:val="24"/>
          <w:lang w:val="en-US"/>
        </w:rPr>
        <w:t>)</w:t>
      </w:r>
      <w:r w:rsidR="00A75D6A">
        <w:rPr>
          <w:rFonts w:ascii="Calibri" w:hAnsi="Calibri" w:cs="Arial"/>
          <w:sz w:val="24"/>
          <w:szCs w:val="24"/>
        </w:rPr>
        <w:t xml:space="preserve"> за 2018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A75D6A" w:rsidRDefault="00A75D6A" w:rsidP="00633508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2712F" w:rsidRDefault="00633508" w:rsidP="0063350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бюджета на община Хитрино за 2018 година, както следва:</w:t>
      </w:r>
    </w:p>
    <w:p w:rsidR="00480168" w:rsidRPr="00D532DF" w:rsidRDefault="00480168" w:rsidP="00D532DF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І.Приходната част на бюджета е  в размер на </w:t>
      </w:r>
      <w:r w:rsidRPr="00AE24F0">
        <w:rPr>
          <w:sz w:val="24"/>
          <w:szCs w:val="24"/>
          <w:lang w:val="ru-RU"/>
        </w:rPr>
        <w:t>15 8</w:t>
      </w:r>
      <w:r w:rsidRPr="00AE24F0">
        <w:rPr>
          <w:sz w:val="24"/>
          <w:szCs w:val="24"/>
          <w:lang w:val="en-US"/>
        </w:rPr>
        <w:t>7</w:t>
      </w:r>
      <w:r w:rsidRPr="00AE24F0">
        <w:rPr>
          <w:sz w:val="24"/>
          <w:szCs w:val="24"/>
          <w:lang w:val="ru-RU"/>
        </w:rPr>
        <w:t xml:space="preserve">5 337 </w:t>
      </w:r>
      <w:r w:rsidRPr="00AE24F0">
        <w:rPr>
          <w:sz w:val="24"/>
          <w:szCs w:val="24"/>
        </w:rPr>
        <w:t>лв. /съгласно Приложение № 1 /, в т.ч.: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 xml:space="preserve">1.1 Приходи за делегирани от държавата дейности в размер на </w:t>
      </w:r>
      <w:r w:rsidRPr="00AE24F0">
        <w:rPr>
          <w:b/>
          <w:sz w:val="24"/>
          <w:szCs w:val="24"/>
          <w:lang w:val="ru-RU"/>
        </w:rPr>
        <w:t xml:space="preserve">5 677 130 </w:t>
      </w:r>
      <w:proofErr w:type="spellStart"/>
      <w:r w:rsidRPr="00AE24F0">
        <w:rPr>
          <w:b/>
          <w:sz w:val="24"/>
          <w:szCs w:val="24"/>
          <w:lang w:val="ru-RU"/>
        </w:rPr>
        <w:t>лв.,в</w:t>
      </w:r>
      <w:proofErr w:type="spellEnd"/>
      <w:r w:rsidRPr="00AE24F0">
        <w:rPr>
          <w:b/>
          <w:sz w:val="24"/>
          <w:szCs w:val="24"/>
          <w:lang w:val="ru-RU"/>
        </w:rPr>
        <w:t xml:space="preserve"> т.ч.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1. Обща субсидия за делегирани  дейности – </w:t>
      </w:r>
      <w:r w:rsidRPr="00AE24F0">
        <w:rPr>
          <w:rFonts w:cs="Arial"/>
          <w:sz w:val="24"/>
          <w:szCs w:val="24"/>
          <w:lang w:eastAsia="bg-BG"/>
        </w:rPr>
        <w:t xml:space="preserve">2 127 325 </w:t>
      </w:r>
      <w:r w:rsidRPr="00AE24F0">
        <w:rPr>
          <w:sz w:val="24"/>
          <w:szCs w:val="24"/>
        </w:rPr>
        <w:t>лв.;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2. Собствени приходи на звената на делегиран бюджет – </w:t>
      </w:r>
      <w:r w:rsidRPr="00AE24F0">
        <w:rPr>
          <w:sz w:val="24"/>
          <w:szCs w:val="24"/>
          <w:lang w:val="ru-RU"/>
        </w:rPr>
        <w:t xml:space="preserve">23 000 </w:t>
      </w:r>
      <w:r w:rsidRPr="00AE24F0">
        <w:rPr>
          <w:sz w:val="24"/>
          <w:szCs w:val="24"/>
        </w:rPr>
        <w:t>лв.;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3. Преходен остатък от 201</w:t>
      </w:r>
      <w:r w:rsidRPr="00AE24F0">
        <w:rPr>
          <w:sz w:val="24"/>
          <w:szCs w:val="24"/>
          <w:lang w:val="ru-RU"/>
        </w:rPr>
        <w:t>7</w:t>
      </w:r>
      <w:r w:rsidRPr="00AE24F0">
        <w:rPr>
          <w:sz w:val="24"/>
          <w:szCs w:val="24"/>
        </w:rPr>
        <w:t xml:space="preserve"> г.в размер на  </w:t>
      </w:r>
      <w:r w:rsidRPr="00AE24F0">
        <w:rPr>
          <w:rFonts w:cs="Arial"/>
          <w:sz w:val="24"/>
          <w:szCs w:val="24"/>
          <w:lang w:eastAsia="bg-BG"/>
        </w:rPr>
        <w:t xml:space="preserve">3 526 805 </w:t>
      </w:r>
      <w:r w:rsidRPr="00AE24F0">
        <w:rPr>
          <w:sz w:val="24"/>
          <w:szCs w:val="24"/>
        </w:rPr>
        <w:t>лв.,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 xml:space="preserve">разпределен, съгласно        Приложение № </w:t>
      </w:r>
      <w:r w:rsidRPr="00AE24F0">
        <w:rPr>
          <w:sz w:val="24"/>
          <w:szCs w:val="24"/>
          <w:lang w:val="ru-RU"/>
        </w:rPr>
        <w:t>5</w:t>
      </w:r>
      <w:r w:rsidRPr="00AE24F0">
        <w:rPr>
          <w:sz w:val="24"/>
          <w:szCs w:val="24"/>
        </w:rPr>
        <w:t>.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 xml:space="preserve">1.2.Приходи за местни дейности в размер на </w:t>
      </w:r>
      <w:r w:rsidRPr="00AE24F0">
        <w:rPr>
          <w:b/>
          <w:sz w:val="24"/>
          <w:szCs w:val="24"/>
          <w:lang w:val="ru-RU"/>
        </w:rPr>
        <w:t>10 1</w:t>
      </w:r>
      <w:r w:rsidRPr="00AE24F0">
        <w:rPr>
          <w:b/>
          <w:sz w:val="24"/>
          <w:szCs w:val="24"/>
          <w:lang w:val="en-US"/>
        </w:rPr>
        <w:t>9</w:t>
      </w:r>
      <w:r w:rsidRPr="00AE24F0">
        <w:rPr>
          <w:b/>
          <w:sz w:val="24"/>
          <w:szCs w:val="24"/>
          <w:lang w:val="ru-RU"/>
        </w:rPr>
        <w:t xml:space="preserve">8 207 </w:t>
      </w:r>
      <w:r w:rsidRPr="00AE24F0">
        <w:rPr>
          <w:b/>
          <w:sz w:val="24"/>
          <w:szCs w:val="24"/>
        </w:rPr>
        <w:t xml:space="preserve"> лв.,в т.ч.: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1. Данъчни приходи</w:t>
      </w:r>
      <w:r w:rsidRPr="00AE24F0">
        <w:rPr>
          <w:sz w:val="24"/>
          <w:szCs w:val="24"/>
          <w:lang w:val="ru-RU"/>
        </w:rPr>
        <w:t xml:space="preserve">      </w:t>
      </w:r>
      <w:r w:rsidRPr="00AE24F0">
        <w:rPr>
          <w:sz w:val="24"/>
          <w:szCs w:val="24"/>
        </w:rPr>
        <w:t xml:space="preserve"> –</w:t>
      </w:r>
      <w:r w:rsidRPr="00AE24F0">
        <w:rPr>
          <w:sz w:val="24"/>
          <w:szCs w:val="24"/>
          <w:lang w:val="ru-RU"/>
        </w:rPr>
        <w:t xml:space="preserve"> </w:t>
      </w:r>
      <w:r w:rsidRPr="00AE24F0">
        <w:rPr>
          <w:sz w:val="24"/>
          <w:szCs w:val="24"/>
        </w:rPr>
        <w:t xml:space="preserve"> </w:t>
      </w:r>
      <w:r w:rsidRPr="00AE24F0">
        <w:rPr>
          <w:sz w:val="24"/>
          <w:szCs w:val="24"/>
          <w:lang w:val="ru-RU"/>
        </w:rPr>
        <w:t>247 735</w:t>
      </w:r>
      <w:r w:rsidRPr="00AE24F0">
        <w:rPr>
          <w:sz w:val="24"/>
          <w:szCs w:val="24"/>
        </w:rPr>
        <w:t xml:space="preserve"> лв.;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2. Неданъчни приходи – </w:t>
      </w:r>
      <w:r w:rsidRPr="00AE24F0">
        <w:rPr>
          <w:sz w:val="24"/>
          <w:szCs w:val="24"/>
          <w:lang w:val="ru-RU"/>
        </w:rPr>
        <w:t>1 </w:t>
      </w:r>
      <w:r w:rsidRPr="00AE24F0">
        <w:rPr>
          <w:sz w:val="24"/>
          <w:szCs w:val="24"/>
          <w:lang w:val="en-US"/>
        </w:rPr>
        <w:t>15</w:t>
      </w:r>
      <w:r w:rsidRPr="00AE24F0">
        <w:rPr>
          <w:sz w:val="24"/>
          <w:szCs w:val="24"/>
          <w:lang w:val="ru-RU"/>
        </w:rPr>
        <w:t>2 000</w:t>
      </w:r>
      <w:r w:rsidRPr="00AE24F0">
        <w:rPr>
          <w:sz w:val="24"/>
          <w:szCs w:val="24"/>
        </w:rPr>
        <w:t xml:space="preserve"> лв.;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0168" w:rsidRPr="00AE24F0">
        <w:rPr>
          <w:sz w:val="24"/>
          <w:szCs w:val="24"/>
        </w:rPr>
        <w:t xml:space="preserve">.Обща изравнителна субсидия – </w:t>
      </w:r>
      <w:r w:rsidR="00480168" w:rsidRPr="00AE24F0">
        <w:rPr>
          <w:sz w:val="24"/>
          <w:szCs w:val="24"/>
          <w:lang w:val="ru-RU"/>
        </w:rPr>
        <w:t>496 300</w:t>
      </w:r>
      <w:r w:rsidR="00480168" w:rsidRPr="00AE24F0">
        <w:rPr>
          <w:sz w:val="24"/>
          <w:szCs w:val="24"/>
        </w:rPr>
        <w:t xml:space="preserve"> лв.,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и  за зимно под</w:t>
      </w:r>
      <w:r>
        <w:rPr>
          <w:sz w:val="24"/>
          <w:szCs w:val="24"/>
        </w:rPr>
        <w:t>д</w:t>
      </w:r>
      <w:r w:rsidR="00480168" w:rsidRPr="00AE24F0">
        <w:rPr>
          <w:sz w:val="24"/>
          <w:szCs w:val="24"/>
        </w:rPr>
        <w:t xml:space="preserve">ържане и </w:t>
      </w:r>
      <w:proofErr w:type="spellStart"/>
      <w:r w:rsidR="00480168" w:rsidRPr="00AE24F0">
        <w:rPr>
          <w:sz w:val="24"/>
          <w:szCs w:val="24"/>
        </w:rPr>
        <w:t>снегопочистване</w:t>
      </w:r>
      <w:proofErr w:type="spellEnd"/>
      <w:r w:rsidR="00480168" w:rsidRPr="00AE24F0">
        <w:rPr>
          <w:sz w:val="24"/>
          <w:szCs w:val="24"/>
        </w:rPr>
        <w:t xml:space="preserve"> на общински пътища – </w:t>
      </w:r>
      <w:r w:rsidR="00480168" w:rsidRPr="00AE24F0">
        <w:rPr>
          <w:sz w:val="24"/>
          <w:szCs w:val="24"/>
          <w:lang w:val="ru-RU"/>
        </w:rPr>
        <w:t>146 700</w:t>
      </w:r>
      <w:r w:rsidR="00480168" w:rsidRPr="00AE24F0">
        <w:rPr>
          <w:sz w:val="24"/>
          <w:szCs w:val="24"/>
        </w:rPr>
        <w:t xml:space="preserve"> лв. ;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0168" w:rsidRPr="00AE24F0">
        <w:rPr>
          <w:sz w:val="24"/>
          <w:szCs w:val="24"/>
        </w:rPr>
        <w:t>.Целева субсидия за капиталови разходи за местни дейности –     565 500 лв.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0168" w:rsidRPr="00AE24F0">
        <w:rPr>
          <w:sz w:val="24"/>
          <w:szCs w:val="24"/>
        </w:rPr>
        <w:t>.Безлихвени заеми                                                                        –      96 318 лв.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0168" w:rsidRPr="00AE24F0">
        <w:rPr>
          <w:sz w:val="24"/>
          <w:szCs w:val="24"/>
        </w:rPr>
        <w:t>.Трансфери  в т.ч.                                                                         -  - 127 140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- Отчисления по Закона за управление на отпадъците                -  -   </w:t>
      </w:r>
      <w:r w:rsidRPr="00AE24F0">
        <w:rPr>
          <w:sz w:val="24"/>
          <w:szCs w:val="24"/>
          <w:lang w:val="ru-RU"/>
        </w:rPr>
        <w:t>57 140</w:t>
      </w:r>
      <w:r w:rsidRPr="00AE24F0">
        <w:rPr>
          <w:sz w:val="24"/>
          <w:szCs w:val="24"/>
        </w:rPr>
        <w:t xml:space="preserve">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-  </w:t>
      </w:r>
      <w:proofErr w:type="spellStart"/>
      <w:r w:rsidRPr="00AE24F0">
        <w:rPr>
          <w:sz w:val="24"/>
          <w:szCs w:val="24"/>
        </w:rPr>
        <w:t>С</w:t>
      </w:r>
      <w:r w:rsidR="00D532DF">
        <w:rPr>
          <w:sz w:val="24"/>
          <w:szCs w:val="24"/>
        </w:rPr>
        <w:t>ъфинансиране</w:t>
      </w:r>
      <w:proofErr w:type="spellEnd"/>
      <w:r w:rsidR="00D532DF">
        <w:rPr>
          <w:sz w:val="24"/>
          <w:szCs w:val="24"/>
        </w:rPr>
        <w:t xml:space="preserve"> по Красива България</w:t>
      </w:r>
      <w:r w:rsidRPr="00AE24F0">
        <w:rPr>
          <w:sz w:val="24"/>
          <w:szCs w:val="24"/>
        </w:rPr>
        <w:t xml:space="preserve"> на проект:                     - -   70 000 лв.</w:t>
      </w:r>
    </w:p>
    <w:p w:rsidR="00480168" w:rsidRPr="00AE24F0" w:rsidRDefault="00480168" w:rsidP="00AE24F0">
      <w:pPr>
        <w:ind w:firstLine="708"/>
        <w:contextualSpacing/>
        <w:jc w:val="both"/>
        <w:rPr>
          <w:i/>
          <w:sz w:val="24"/>
          <w:szCs w:val="24"/>
        </w:rPr>
      </w:pPr>
      <w:r w:rsidRPr="00AE24F0">
        <w:rPr>
          <w:sz w:val="24"/>
          <w:szCs w:val="24"/>
        </w:rPr>
        <w:t>„</w:t>
      </w:r>
      <w:r w:rsidRPr="00AE24F0">
        <w:rPr>
          <w:i/>
          <w:sz w:val="24"/>
          <w:szCs w:val="24"/>
        </w:rPr>
        <w:t>Повишаване на енергийната ефективност на образоват.инфраструктура в община Хитрино,</w:t>
      </w:r>
      <w:r w:rsidR="00D532DF">
        <w:rPr>
          <w:i/>
          <w:sz w:val="24"/>
          <w:szCs w:val="24"/>
        </w:rPr>
        <w:t xml:space="preserve"> </w:t>
      </w:r>
      <w:r w:rsidRPr="00AE24F0">
        <w:rPr>
          <w:i/>
          <w:sz w:val="24"/>
          <w:szCs w:val="24"/>
        </w:rPr>
        <w:t>подобект”Филиал в с.Тимарево към ДГ</w:t>
      </w:r>
      <w:r w:rsidR="00D532DF">
        <w:rPr>
          <w:i/>
          <w:sz w:val="24"/>
          <w:szCs w:val="24"/>
        </w:rPr>
        <w:t xml:space="preserve"> </w:t>
      </w:r>
      <w:r w:rsidRPr="00AE24F0">
        <w:rPr>
          <w:i/>
          <w:sz w:val="24"/>
          <w:szCs w:val="24"/>
        </w:rPr>
        <w:t>”Първи юни”</w:t>
      </w:r>
      <w:r w:rsidR="00D532DF">
        <w:rPr>
          <w:i/>
          <w:sz w:val="24"/>
          <w:szCs w:val="24"/>
        </w:rPr>
        <w:t xml:space="preserve"> </w:t>
      </w:r>
      <w:r w:rsidRPr="00AE24F0">
        <w:rPr>
          <w:i/>
          <w:sz w:val="24"/>
          <w:szCs w:val="24"/>
        </w:rPr>
        <w:t>в с.</w:t>
      </w:r>
      <w:r w:rsidR="00D532DF">
        <w:rPr>
          <w:i/>
          <w:sz w:val="24"/>
          <w:szCs w:val="24"/>
        </w:rPr>
        <w:t xml:space="preserve"> </w:t>
      </w:r>
      <w:r w:rsidRPr="00AE24F0">
        <w:rPr>
          <w:i/>
          <w:sz w:val="24"/>
          <w:szCs w:val="24"/>
        </w:rPr>
        <w:t>Хитрино,</w:t>
      </w:r>
      <w:r w:rsidR="00D532DF">
        <w:rPr>
          <w:i/>
          <w:sz w:val="24"/>
          <w:szCs w:val="24"/>
        </w:rPr>
        <w:t xml:space="preserve"> </w:t>
      </w:r>
      <w:r w:rsidRPr="00AE24F0">
        <w:rPr>
          <w:i/>
          <w:sz w:val="24"/>
          <w:szCs w:val="24"/>
        </w:rPr>
        <w:t>община Хитрино”</w:t>
      </w:r>
    </w:p>
    <w:p w:rsidR="00480168" w:rsidRPr="00AE24F0" w:rsidRDefault="00AE24F0" w:rsidP="00AE24F0">
      <w:pPr>
        <w:ind w:firstLine="708"/>
        <w:contextualSpacing/>
        <w:jc w:val="both"/>
        <w:rPr>
          <w:rFonts w:cs="Arial"/>
          <w:sz w:val="24"/>
          <w:szCs w:val="24"/>
          <w:lang w:eastAsia="bg-BG"/>
        </w:rPr>
      </w:pPr>
      <w:r>
        <w:rPr>
          <w:sz w:val="24"/>
          <w:szCs w:val="24"/>
        </w:rPr>
        <w:t>7</w:t>
      </w:r>
      <w:r w:rsidR="00480168" w:rsidRPr="00AE24F0">
        <w:rPr>
          <w:sz w:val="24"/>
          <w:szCs w:val="24"/>
        </w:rPr>
        <w:t>.Преходен остатък от 2017 г.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 xml:space="preserve">в размер </w:t>
      </w:r>
      <w:r w:rsidR="00480168" w:rsidRPr="00AE24F0">
        <w:rPr>
          <w:rFonts w:cs="Arial"/>
          <w:sz w:val="24"/>
          <w:szCs w:val="24"/>
          <w:lang w:eastAsia="bg-BG"/>
        </w:rPr>
        <w:t xml:space="preserve">7 620 794 </w:t>
      </w:r>
      <w:r w:rsidR="00480168" w:rsidRPr="00AE24F0">
        <w:rPr>
          <w:sz w:val="24"/>
          <w:szCs w:val="24"/>
        </w:rPr>
        <w:t>лв.,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разпределен по видове и дейности,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 xml:space="preserve">съгласно Приложение </w:t>
      </w:r>
      <w:r w:rsidR="00480168" w:rsidRPr="00AE24F0">
        <w:rPr>
          <w:b/>
          <w:sz w:val="24"/>
          <w:szCs w:val="24"/>
        </w:rPr>
        <w:t xml:space="preserve">№ </w:t>
      </w:r>
      <w:r w:rsidR="00480168" w:rsidRPr="00AE24F0">
        <w:rPr>
          <w:b/>
          <w:sz w:val="24"/>
          <w:szCs w:val="24"/>
          <w:lang w:val="en-US"/>
        </w:rPr>
        <w:t>6</w:t>
      </w:r>
      <w:r w:rsidR="00480168" w:rsidRPr="00AE24F0">
        <w:rPr>
          <w:sz w:val="24"/>
          <w:szCs w:val="24"/>
        </w:rPr>
        <w:t>.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 xml:space="preserve">2.Разходната част е в размер на </w:t>
      </w:r>
      <w:r w:rsidRPr="00AE24F0">
        <w:rPr>
          <w:b/>
          <w:sz w:val="24"/>
          <w:szCs w:val="24"/>
          <w:lang w:val="ru-RU"/>
        </w:rPr>
        <w:t>15 8</w:t>
      </w:r>
      <w:r w:rsidRPr="00AE24F0">
        <w:rPr>
          <w:b/>
          <w:sz w:val="24"/>
          <w:szCs w:val="24"/>
          <w:lang w:val="en-US"/>
        </w:rPr>
        <w:t>7</w:t>
      </w:r>
      <w:r w:rsidRPr="00AE24F0">
        <w:rPr>
          <w:b/>
          <w:sz w:val="24"/>
          <w:szCs w:val="24"/>
          <w:lang w:val="ru-RU"/>
        </w:rPr>
        <w:t>5 337</w:t>
      </w:r>
      <w:r w:rsidRPr="00AE24F0">
        <w:rPr>
          <w:b/>
          <w:sz w:val="24"/>
          <w:szCs w:val="24"/>
        </w:rPr>
        <w:t>.,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разпределени по функции, дейности и параграфи,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съгласно Приложения №</w:t>
      </w:r>
      <w:r w:rsidRPr="00AE24F0">
        <w:rPr>
          <w:b/>
          <w:sz w:val="24"/>
          <w:szCs w:val="24"/>
          <w:lang w:val="ru-RU"/>
        </w:rPr>
        <w:t xml:space="preserve"> 2 </w:t>
      </w:r>
      <w:r w:rsidRPr="00AE24F0">
        <w:rPr>
          <w:b/>
          <w:sz w:val="24"/>
          <w:szCs w:val="24"/>
        </w:rPr>
        <w:t>в т.ч.: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2.1.За </w:t>
      </w:r>
      <w:r w:rsidRPr="00AE24F0">
        <w:rPr>
          <w:b/>
          <w:sz w:val="24"/>
          <w:szCs w:val="24"/>
        </w:rPr>
        <w:t>делегирани държавни дейности</w:t>
      </w:r>
      <w:r w:rsidRPr="00AE24F0">
        <w:rPr>
          <w:sz w:val="24"/>
          <w:szCs w:val="24"/>
        </w:rPr>
        <w:t xml:space="preserve"> в размер – </w:t>
      </w:r>
      <w:r w:rsidRPr="00AE24F0">
        <w:rPr>
          <w:b/>
          <w:sz w:val="24"/>
          <w:szCs w:val="24"/>
        </w:rPr>
        <w:t xml:space="preserve">5 677 130 </w:t>
      </w:r>
      <w:r w:rsidRPr="00AE24F0">
        <w:rPr>
          <w:sz w:val="24"/>
          <w:szCs w:val="24"/>
        </w:rPr>
        <w:t>лв.</w:t>
      </w:r>
      <w:r w:rsidR="00D532DF">
        <w:rPr>
          <w:sz w:val="24"/>
          <w:szCs w:val="24"/>
        </w:rPr>
        <w:t xml:space="preserve"> от държавни трансфери.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2.2.За </w:t>
      </w:r>
      <w:r w:rsidRPr="00AE24F0">
        <w:rPr>
          <w:b/>
          <w:sz w:val="24"/>
          <w:szCs w:val="24"/>
        </w:rPr>
        <w:t xml:space="preserve">местни дейности  </w:t>
      </w:r>
      <w:r w:rsidRPr="00AE24F0">
        <w:rPr>
          <w:sz w:val="24"/>
          <w:szCs w:val="24"/>
        </w:rPr>
        <w:t xml:space="preserve">в размер на </w:t>
      </w:r>
      <w:r w:rsidRPr="00AE24F0">
        <w:rPr>
          <w:b/>
          <w:sz w:val="24"/>
          <w:szCs w:val="24"/>
          <w:lang w:val="en-US"/>
        </w:rPr>
        <w:t>10 084 415</w:t>
      </w:r>
      <w:r w:rsidRPr="00AE24F0">
        <w:rPr>
          <w:sz w:val="24"/>
          <w:szCs w:val="24"/>
        </w:rPr>
        <w:t xml:space="preserve"> лв.  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2.3.За</w:t>
      </w:r>
      <w:r w:rsidRPr="00AE24F0">
        <w:rPr>
          <w:b/>
          <w:sz w:val="24"/>
          <w:szCs w:val="24"/>
        </w:rPr>
        <w:t xml:space="preserve"> </w:t>
      </w:r>
      <w:proofErr w:type="spellStart"/>
      <w:r w:rsidRPr="00AE24F0">
        <w:rPr>
          <w:b/>
          <w:sz w:val="24"/>
          <w:szCs w:val="24"/>
        </w:rPr>
        <w:t>дофинансиране</w:t>
      </w:r>
      <w:proofErr w:type="spellEnd"/>
      <w:r w:rsidRPr="00AE24F0">
        <w:rPr>
          <w:sz w:val="24"/>
          <w:szCs w:val="24"/>
        </w:rPr>
        <w:t xml:space="preserve"> на държавни дейности – </w:t>
      </w:r>
      <w:r w:rsidRPr="00AE24F0">
        <w:rPr>
          <w:b/>
          <w:sz w:val="24"/>
          <w:szCs w:val="24"/>
          <w:lang w:val="en-US"/>
        </w:rPr>
        <w:t>113 792</w:t>
      </w:r>
      <w:r w:rsidRPr="00AE24F0">
        <w:rPr>
          <w:sz w:val="24"/>
          <w:szCs w:val="24"/>
        </w:rPr>
        <w:t xml:space="preserve"> лв.</w:t>
      </w:r>
    </w:p>
    <w:p w:rsidR="00480168" w:rsidRPr="00AE24F0" w:rsidRDefault="00480168" w:rsidP="00AE24F0">
      <w:pPr>
        <w:contextualSpacing/>
        <w:jc w:val="both"/>
        <w:rPr>
          <w:b/>
          <w:sz w:val="24"/>
          <w:szCs w:val="24"/>
        </w:rPr>
      </w:pPr>
      <w:r w:rsidRPr="00AE24F0">
        <w:rPr>
          <w:sz w:val="24"/>
          <w:szCs w:val="24"/>
        </w:rPr>
        <w:t xml:space="preserve">  </w:t>
      </w:r>
      <w:r w:rsidR="00AE24F0" w:rsidRPr="00AE24F0">
        <w:rPr>
          <w:sz w:val="24"/>
          <w:szCs w:val="24"/>
        </w:rPr>
        <w:tab/>
      </w:r>
      <w:r w:rsidRPr="00AE24F0">
        <w:rPr>
          <w:b/>
          <w:sz w:val="24"/>
          <w:szCs w:val="24"/>
        </w:rPr>
        <w:t>3.Приема Поименния списък на капиталовите разходи за 201</w:t>
      </w:r>
      <w:r w:rsidRPr="00AE24F0">
        <w:rPr>
          <w:b/>
          <w:sz w:val="24"/>
          <w:szCs w:val="24"/>
          <w:lang w:val="ru-RU"/>
        </w:rPr>
        <w:t>8</w:t>
      </w:r>
      <w:r w:rsidRPr="00AE24F0">
        <w:rPr>
          <w:b/>
          <w:sz w:val="24"/>
          <w:szCs w:val="24"/>
        </w:rPr>
        <w:t xml:space="preserve"> г.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в размер на 6 717 763</w:t>
      </w:r>
      <w:r w:rsidRPr="00AE24F0">
        <w:rPr>
          <w:b/>
          <w:sz w:val="24"/>
          <w:szCs w:val="24"/>
          <w:lang w:val="en-US"/>
        </w:rPr>
        <w:t xml:space="preserve"> </w:t>
      </w:r>
      <w:r w:rsidRPr="00AE24F0">
        <w:rPr>
          <w:b/>
          <w:sz w:val="24"/>
          <w:szCs w:val="24"/>
        </w:rPr>
        <w:t xml:space="preserve"> лв.,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по обекти и източници на финансиране, съгласно Приложение № 3 и Текущ ремонт – Приложение № 3.1.</w:t>
      </w:r>
    </w:p>
    <w:p w:rsidR="00480168" w:rsidRPr="00E06F6E" w:rsidRDefault="00480168" w:rsidP="00AE24F0">
      <w:pPr>
        <w:ind w:firstLine="708"/>
        <w:contextualSpacing/>
        <w:jc w:val="both"/>
        <w:rPr>
          <w:b/>
          <w:i/>
          <w:sz w:val="18"/>
          <w:szCs w:val="18"/>
          <w:lang w:val="en-US"/>
        </w:rPr>
      </w:pPr>
      <w:r w:rsidRPr="00E06F6E">
        <w:rPr>
          <w:b/>
          <w:i/>
          <w:sz w:val="18"/>
          <w:szCs w:val="18"/>
        </w:rPr>
        <w:t>4. Във връзка с чл.87 от Закона за държавния бюджет на РБ за 2018 г.</w:t>
      </w:r>
      <w:r w:rsidR="00D532DF" w:rsidRPr="00E06F6E">
        <w:rPr>
          <w:b/>
          <w:i/>
          <w:sz w:val="18"/>
          <w:szCs w:val="18"/>
        </w:rPr>
        <w:t xml:space="preserve"> </w:t>
      </w:r>
      <w:r w:rsidRPr="00E06F6E">
        <w:rPr>
          <w:b/>
          <w:i/>
          <w:sz w:val="18"/>
          <w:szCs w:val="18"/>
        </w:rPr>
        <w:t xml:space="preserve">и поради недостатъчни  собствени средства за неотложни текущи ремонти  на уличната мрежа  в населените места на Община Хитрино,  упълномощава Кмета на община Хитрино да направи предложение до министъра на финансите за трансформиране    </w:t>
      </w:r>
      <w:r w:rsidRPr="00E06F6E">
        <w:rPr>
          <w:b/>
          <w:i/>
          <w:sz w:val="18"/>
          <w:szCs w:val="18"/>
        </w:rPr>
        <w:lastRenderedPageBreak/>
        <w:t xml:space="preserve">на  </w:t>
      </w:r>
      <w:r w:rsidRPr="00E06F6E">
        <w:rPr>
          <w:b/>
          <w:i/>
          <w:sz w:val="18"/>
          <w:szCs w:val="18"/>
          <w:lang w:val="en-US"/>
        </w:rPr>
        <w:t xml:space="preserve"> </w:t>
      </w:r>
      <w:r w:rsidRPr="00E06F6E">
        <w:rPr>
          <w:b/>
          <w:i/>
          <w:sz w:val="18"/>
          <w:szCs w:val="18"/>
        </w:rPr>
        <w:t>49,80 % от целевата субсидия за капиталови разходи в целеви трансфер за финансиране   разходите на общината за извършване на неотложни текущи ремонти на уличната мрежа по населените места  на община Хитрино,</w:t>
      </w:r>
      <w:r w:rsidR="00D532DF" w:rsidRPr="00E06F6E">
        <w:rPr>
          <w:b/>
          <w:i/>
          <w:sz w:val="18"/>
          <w:szCs w:val="18"/>
        </w:rPr>
        <w:t xml:space="preserve"> </w:t>
      </w:r>
      <w:r w:rsidRPr="00E06F6E">
        <w:rPr>
          <w:b/>
          <w:i/>
          <w:sz w:val="18"/>
          <w:szCs w:val="18"/>
        </w:rPr>
        <w:t>съгласно Приложение № 15.</w:t>
      </w:r>
      <w:r w:rsidR="00E06F6E" w:rsidRPr="00E06F6E">
        <w:rPr>
          <w:b/>
          <w:i/>
          <w:sz w:val="18"/>
          <w:szCs w:val="18"/>
        </w:rPr>
        <w:t xml:space="preserve">- </w:t>
      </w:r>
      <w:r w:rsidR="00E06F6E" w:rsidRPr="00E06F6E">
        <w:rPr>
          <w:b/>
          <w:i/>
          <w:sz w:val="18"/>
          <w:szCs w:val="18"/>
          <w:lang w:val="en-US"/>
        </w:rPr>
        <w:t>(</w:t>
      </w:r>
      <w:proofErr w:type="gramStart"/>
      <w:r w:rsidR="00E06F6E" w:rsidRPr="00E06F6E">
        <w:rPr>
          <w:b/>
          <w:i/>
          <w:sz w:val="18"/>
          <w:szCs w:val="18"/>
        </w:rPr>
        <w:t>точка</w:t>
      </w:r>
      <w:proofErr w:type="gramEnd"/>
      <w:r w:rsidR="00E06F6E" w:rsidRPr="00E06F6E">
        <w:rPr>
          <w:b/>
          <w:i/>
          <w:sz w:val="18"/>
          <w:szCs w:val="18"/>
        </w:rPr>
        <w:t xml:space="preserve"> 4 е отменена с Решение № 37 от 11.05.2018 година, Протокол № 3, точка 2</w:t>
      </w:r>
      <w:r w:rsidR="00E06F6E" w:rsidRPr="00E06F6E">
        <w:rPr>
          <w:b/>
          <w:i/>
          <w:sz w:val="18"/>
          <w:szCs w:val="18"/>
          <w:lang w:val="en-US"/>
        </w:rPr>
        <w:t>)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>5.Приема разчет за целеви разходи и субсидии,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както следва за: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  <w:lang w:val="ru-RU"/>
        </w:rPr>
      </w:pPr>
      <w:r w:rsidRPr="00AE24F0">
        <w:rPr>
          <w:sz w:val="24"/>
          <w:szCs w:val="24"/>
        </w:rPr>
        <w:t xml:space="preserve">4.1.Членски внос за НСОРБ и Сдружение „Толерантност”– 5 500 лв. 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4.2.Помощи по решение на </w:t>
      </w:r>
      <w:proofErr w:type="spellStart"/>
      <w:r w:rsidRPr="00AE24F0">
        <w:rPr>
          <w:sz w:val="24"/>
          <w:szCs w:val="24"/>
        </w:rPr>
        <w:t>ОбС</w:t>
      </w:r>
      <w:proofErr w:type="spellEnd"/>
      <w:r w:rsidRPr="00AE24F0">
        <w:rPr>
          <w:sz w:val="24"/>
          <w:szCs w:val="24"/>
        </w:rPr>
        <w:t xml:space="preserve"> – 10 000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4.3.Помощи за погребения – 15 000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Поради застаряващия и социален характер на населението в община Хитрино,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да се подп</w:t>
      </w:r>
      <w:r w:rsidR="00D532DF">
        <w:rPr>
          <w:sz w:val="24"/>
          <w:szCs w:val="24"/>
        </w:rPr>
        <w:t>омогнат разходите за погребения</w:t>
      </w:r>
      <w:r w:rsidRPr="00AE24F0">
        <w:rPr>
          <w:sz w:val="24"/>
          <w:szCs w:val="24"/>
        </w:rPr>
        <w:t>, като се закупят ковчези за християните,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а на мюсюлманите дъски и хасе,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както и превоз до гробищата и изкопаване на гроб.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4.4. Субсидии на спортни клубове – 28 000 лв.в т.ч.</w:t>
      </w:r>
    </w:p>
    <w:p w:rsidR="00480168" w:rsidRPr="00AE24F0" w:rsidRDefault="00480168" w:rsidP="00480168">
      <w:pPr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</w:t>
      </w:r>
      <w:r w:rsidR="00AE24F0">
        <w:rPr>
          <w:sz w:val="24"/>
          <w:szCs w:val="24"/>
        </w:rPr>
        <w:tab/>
      </w:r>
      <w:r w:rsidRPr="00AE24F0">
        <w:rPr>
          <w:sz w:val="24"/>
          <w:szCs w:val="24"/>
        </w:rPr>
        <w:t xml:space="preserve"> - Футболен клуб с.Студеница – 7 000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 - Футболен клуб с.Трем – 7 000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 - Футболен клуб с.Звегор – 7 000 лв.  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 - Футболен клуб с.Хитрино – 7 000 лв.  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4.5.Субсидии за читалища – 150 163 лв.,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в т.ч.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от субсидията за делегирани от държавата дейности – 139 163 лв. и 11 000 лв.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от собствените приходи на общината за читалище с.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Трем за провеждане на „Традиционен общински съ</w:t>
      </w:r>
      <w:r w:rsidR="00D532DF">
        <w:rPr>
          <w:sz w:val="24"/>
          <w:szCs w:val="24"/>
        </w:rPr>
        <w:t>бор с конни надбягвания и борби”</w:t>
      </w:r>
      <w:r w:rsidRPr="00AE24F0">
        <w:rPr>
          <w:sz w:val="24"/>
          <w:szCs w:val="24"/>
        </w:rPr>
        <w:t>.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>6.Приема следните лимити за разходи 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6.1.Социално-битови в размер на 3% от начислените трудови възнаграждения;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6.2.Представителни разходи в размер на 17 250 лв.,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в т.ч.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на кмета на общината –  11 500 лв.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 xml:space="preserve">и на председателя на </w:t>
      </w:r>
      <w:proofErr w:type="spellStart"/>
      <w:r w:rsidRPr="00AE24F0">
        <w:rPr>
          <w:sz w:val="24"/>
          <w:szCs w:val="24"/>
        </w:rPr>
        <w:t>ОбС</w:t>
      </w:r>
      <w:proofErr w:type="spellEnd"/>
      <w:r w:rsidRPr="00AE24F0">
        <w:rPr>
          <w:sz w:val="24"/>
          <w:szCs w:val="24"/>
        </w:rPr>
        <w:t>- 5 750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6.3.Утвърждава  списък на длъжностите и на лицата,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които имат право на транспортни разноски за дейностите</w:t>
      </w:r>
      <w:r w:rsidRPr="00AE24F0">
        <w:rPr>
          <w:sz w:val="24"/>
          <w:szCs w:val="24"/>
          <w:lang w:val="en-US"/>
        </w:rPr>
        <w:t>,</w:t>
      </w:r>
      <w:r w:rsidR="00AE24F0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финансирани от общинския бюджет – съгласно приложение № 4а и 4б.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Общината да извърши разходи  в полза на работниците и служителите за пътуване от местоживее</w:t>
      </w:r>
      <w:r w:rsidR="00D532DF">
        <w:rPr>
          <w:sz w:val="24"/>
          <w:szCs w:val="24"/>
        </w:rPr>
        <w:t>нето до местоработата и обратно</w:t>
      </w:r>
      <w:r w:rsidRPr="00AE24F0">
        <w:rPr>
          <w:sz w:val="24"/>
          <w:szCs w:val="24"/>
        </w:rPr>
        <w:t>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когато те се намират в различни населени места – за лица със специалност и квалификация,</w:t>
      </w:r>
      <w:r w:rsidR="00AE24F0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изискващи се за съответната длъжност,</w:t>
      </w:r>
      <w:r w:rsidRPr="00AE24F0">
        <w:rPr>
          <w:color w:val="C00000"/>
          <w:sz w:val="24"/>
          <w:szCs w:val="24"/>
          <w:lang w:val="en-US"/>
        </w:rPr>
        <w:t xml:space="preserve"> </w:t>
      </w:r>
      <w:r w:rsidRPr="00AE24F0">
        <w:rPr>
          <w:sz w:val="24"/>
          <w:szCs w:val="24"/>
        </w:rPr>
        <w:t xml:space="preserve"> в размер на 80 % от стойността на разхода.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Размерът</w:t>
      </w:r>
      <w:r w:rsidR="00480168" w:rsidRPr="00AE24F0">
        <w:rPr>
          <w:sz w:val="24"/>
          <w:szCs w:val="24"/>
        </w:rPr>
        <w:t xml:space="preserve">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МФ.   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</w:t>
      </w:r>
      <w:r w:rsidR="00480168" w:rsidRPr="00AE24F0">
        <w:rPr>
          <w:sz w:val="24"/>
          <w:szCs w:val="24"/>
        </w:rPr>
        <w:t xml:space="preserve"> на общината  утвърждава  поименния </w:t>
      </w:r>
      <w:r w:rsidR="00D532DF">
        <w:rPr>
          <w:sz w:val="24"/>
          <w:szCs w:val="24"/>
        </w:rPr>
        <w:t>списък  на лицата и длъжностите</w:t>
      </w:r>
      <w:r w:rsidR="00480168" w:rsidRPr="00AE24F0">
        <w:rPr>
          <w:sz w:val="24"/>
          <w:szCs w:val="24"/>
        </w:rPr>
        <w:t>, които имат право на транспортни разходи от местоживеене до местоработата в Общинската администрация.</w:t>
      </w:r>
    </w:p>
    <w:p w:rsidR="00480168" w:rsidRPr="00AE24F0" w:rsidRDefault="00480168" w:rsidP="00480168">
      <w:pPr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</w:t>
      </w:r>
      <w:r w:rsidR="00AE24F0">
        <w:rPr>
          <w:sz w:val="24"/>
          <w:szCs w:val="24"/>
        </w:rPr>
        <w:tab/>
      </w:r>
      <w:r w:rsidRPr="00AE24F0">
        <w:rPr>
          <w:b/>
          <w:sz w:val="24"/>
          <w:szCs w:val="24"/>
        </w:rPr>
        <w:t>7. Одобрява индикативен годишен разчет за сметките за средства от Европе</w:t>
      </w:r>
      <w:r w:rsidR="00AE24F0">
        <w:rPr>
          <w:b/>
          <w:sz w:val="24"/>
          <w:szCs w:val="24"/>
        </w:rPr>
        <w:t>йския съюз</w:t>
      </w:r>
      <w:r w:rsidRPr="00AE24F0">
        <w:rPr>
          <w:b/>
          <w:sz w:val="24"/>
          <w:szCs w:val="24"/>
        </w:rPr>
        <w:t>,</w:t>
      </w:r>
      <w:r w:rsidR="00AE24F0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 xml:space="preserve">съгласно приложение № </w:t>
      </w:r>
      <w:r w:rsidRPr="00AE24F0">
        <w:rPr>
          <w:b/>
          <w:sz w:val="24"/>
          <w:szCs w:val="24"/>
          <w:lang w:val="en-US"/>
        </w:rPr>
        <w:t>5</w:t>
      </w:r>
      <w:r w:rsidRPr="00AE24F0">
        <w:rPr>
          <w:b/>
          <w:sz w:val="24"/>
          <w:szCs w:val="24"/>
        </w:rPr>
        <w:t>.</w:t>
      </w:r>
    </w:p>
    <w:p w:rsidR="00480168" w:rsidRPr="00AE24F0" w:rsidRDefault="00480168" w:rsidP="00AE24F0">
      <w:pPr>
        <w:ind w:firstLine="708"/>
        <w:contextualSpacing/>
        <w:jc w:val="both"/>
        <w:outlineLvl w:val="0"/>
        <w:rPr>
          <w:sz w:val="24"/>
          <w:szCs w:val="24"/>
        </w:rPr>
      </w:pPr>
      <w:r w:rsidRPr="00AE24F0">
        <w:rPr>
          <w:b/>
          <w:sz w:val="24"/>
          <w:szCs w:val="24"/>
        </w:rPr>
        <w:t>8.Определяне на максимален размер на дълга за 201</w:t>
      </w:r>
      <w:r w:rsidRPr="00AE24F0">
        <w:rPr>
          <w:b/>
          <w:sz w:val="24"/>
          <w:szCs w:val="24"/>
          <w:lang w:val="en-US"/>
        </w:rPr>
        <w:t>8</w:t>
      </w:r>
      <w:r w:rsidRPr="00AE24F0">
        <w:rPr>
          <w:b/>
          <w:sz w:val="24"/>
          <w:szCs w:val="24"/>
        </w:rPr>
        <w:t xml:space="preserve"> г.</w:t>
      </w:r>
      <w:r w:rsidRPr="00AE24F0">
        <w:rPr>
          <w:b/>
          <w:sz w:val="24"/>
          <w:szCs w:val="24"/>
          <w:lang w:val="ru-RU"/>
        </w:rPr>
        <w:t xml:space="preserve"> </w:t>
      </w:r>
      <w:r w:rsidRPr="00AE24F0">
        <w:rPr>
          <w:b/>
          <w:sz w:val="24"/>
          <w:szCs w:val="24"/>
        </w:rPr>
        <w:t xml:space="preserve">  –</w:t>
      </w:r>
      <w:r w:rsidRPr="00AE24F0">
        <w:rPr>
          <w:b/>
          <w:color w:val="C00000"/>
          <w:sz w:val="24"/>
          <w:szCs w:val="24"/>
        </w:rPr>
        <w:t xml:space="preserve"> </w:t>
      </w:r>
      <w:r w:rsidRPr="00AE24F0">
        <w:rPr>
          <w:sz w:val="24"/>
          <w:szCs w:val="24"/>
        </w:rPr>
        <w:t>3 000 000 лв.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Сумата е за авансово финансиране на плащания по проекти,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финансирани със средства от Европейския съюз.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lastRenderedPageBreak/>
        <w:t xml:space="preserve">9.Приема числеността на персонала на </w:t>
      </w:r>
      <w:proofErr w:type="spellStart"/>
      <w:r w:rsidRPr="00AE24F0">
        <w:rPr>
          <w:b/>
          <w:sz w:val="24"/>
          <w:szCs w:val="24"/>
        </w:rPr>
        <w:t>ОбА</w:t>
      </w:r>
      <w:proofErr w:type="spellEnd"/>
      <w:r w:rsidRPr="00AE24F0">
        <w:rPr>
          <w:b/>
          <w:sz w:val="24"/>
          <w:szCs w:val="24"/>
        </w:rPr>
        <w:t xml:space="preserve"> и разходите за заплати през 201</w:t>
      </w:r>
      <w:r w:rsidRPr="00AE24F0">
        <w:rPr>
          <w:b/>
          <w:sz w:val="24"/>
          <w:szCs w:val="24"/>
          <w:lang w:val="ru-RU"/>
        </w:rPr>
        <w:t>8</w:t>
      </w:r>
      <w:r w:rsidRPr="00AE24F0">
        <w:rPr>
          <w:b/>
          <w:sz w:val="24"/>
          <w:szCs w:val="24"/>
        </w:rPr>
        <w:t xml:space="preserve"> г.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за делегирани от държавата дейности,</w:t>
      </w:r>
      <w:r w:rsidR="00D532DF">
        <w:rPr>
          <w:b/>
          <w:sz w:val="24"/>
          <w:szCs w:val="24"/>
        </w:rPr>
        <w:t xml:space="preserve"> без звената</w:t>
      </w:r>
      <w:r w:rsidRPr="00AE24F0">
        <w:rPr>
          <w:b/>
          <w:sz w:val="24"/>
          <w:szCs w:val="24"/>
        </w:rPr>
        <w:t>,</w:t>
      </w:r>
      <w:r w:rsidR="00D532DF">
        <w:rPr>
          <w:b/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 xml:space="preserve">които прилагат системата на делегирани </w:t>
      </w:r>
      <w:r w:rsidR="00D532DF">
        <w:rPr>
          <w:b/>
          <w:sz w:val="24"/>
          <w:szCs w:val="24"/>
        </w:rPr>
        <w:t>бюджети и на местните дейности</w:t>
      </w:r>
      <w:r w:rsidRPr="00AE24F0">
        <w:rPr>
          <w:b/>
          <w:sz w:val="24"/>
          <w:szCs w:val="24"/>
        </w:rPr>
        <w:t>, както следва: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984"/>
        <w:gridCol w:w="2977"/>
      </w:tblGrid>
      <w:tr w:rsidR="00480168" w:rsidRPr="00AE24F0" w:rsidTr="000E6510">
        <w:trPr>
          <w:trHeight w:val="686"/>
        </w:trPr>
        <w:tc>
          <w:tcPr>
            <w:tcW w:w="3969" w:type="dxa"/>
          </w:tcPr>
          <w:p w:rsidR="00D532DF" w:rsidRPr="00AE24F0" w:rsidRDefault="00480168" w:rsidP="00D532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24F0">
              <w:rPr>
                <w:b/>
                <w:sz w:val="24"/>
                <w:szCs w:val="24"/>
              </w:rPr>
              <w:t>Държавни дейности</w:t>
            </w:r>
          </w:p>
        </w:tc>
        <w:tc>
          <w:tcPr>
            <w:tcW w:w="1984" w:type="dxa"/>
          </w:tcPr>
          <w:p w:rsidR="00480168" w:rsidRPr="00AE38CA" w:rsidRDefault="00480168" w:rsidP="00D532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8CA">
              <w:rPr>
                <w:b/>
                <w:sz w:val="24"/>
                <w:szCs w:val="24"/>
              </w:rPr>
              <w:t>Численост на персонала</w:t>
            </w:r>
          </w:p>
        </w:tc>
        <w:tc>
          <w:tcPr>
            <w:tcW w:w="2977" w:type="dxa"/>
          </w:tcPr>
          <w:p w:rsidR="00480168" w:rsidRPr="00AE38CA" w:rsidRDefault="00480168" w:rsidP="00D532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8CA">
              <w:rPr>
                <w:b/>
                <w:sz w:val="24"/>
                <w:szCs w:val="24"/>
              </w:rPr>
              <w:t>ФРЗ за 2018 г.</w:t>
            </w:r>
          </w:p>
          <w:p w:rsidR="00480168" w:rsidRPr="00AE24F0" w:rsidRDefault="00480168" w:rsidP="00D532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0168" w:rsidRPr="00AE24F0" w:rsidTr="000E6510">
        <w:trPr>
          <w:trHeight w:val="782"/>
        </w:trPr>
        <w:tc>
          <w:tcPr>
            <w:tcW w:w="3969" w:type="dxa"/>
          </w:tcPr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E24F0">
              <w:rPr>
                <w:sz w:val="24"/>
                <w:szCs w:val="24"/>
              </w:rPr>
              <w:t>ОбА</w:t>
            </w:r>
            <w:proofErr w:type="spellEnd"/>
            <w:r w:rsidRPr="00AE24F0">
              <w:rPr>
                <w:sz w:val="24"/>
                <w:szCs w:val="24"/>
              </w:rPr>
              <w:t>,</w:t>
            </w:r>
            <w:r w:rsidR="00D532DF">
              <w:rPr>
                <w:sz w:val="24"/>
                <w:szCs w:val="24"/>
              </w:rPr>
              <w:t xml:space="preserve"> </w:t>
            </w:r>
            <w:r w:rsidRPr="00AE24F0">
              <w:rPr>
                <w:sz w:val="24"/>
                <w:szCs w:val="24"/>
              </w:rPr>
              <w:t>в т.ч.</w:t>
            </w:r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-</w:t>
            </w:r>
            <w:proofErr w:type="spellStart"/>
            <w:r w:rsidRPr="00AE24F0">
              <w:rPr>
                <w:sz w:val="24"/>
                <w:szCs w:val="24"/>
              </w:rPr>
              <w:t>Дофинансиране</w:t>
            </w:r>
            <w:proofErr w:type="spellEnd"/>
            <w:r w:rsidRPr="00AE24F0">
              <w:rPr>
                <w:sz w:val="24"/>
                <w:szCs w:val="24"/>
              </w:rPr>
              <w:t xml:space="preserve"> за :</w:t>
            </w:r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1.</w:t>
            </w:r>
            <w:proofErr w:type="spellStart"/>
            <w:r w:rsidRPr="00AE24F0">
              <w:rPr>
                <w:sz w:val="24"/>
                <w:szCs w:val="24"/>
              </w:rPr>
              <w:t>ОбА</w:t>
            </w:r>
            <w:proofErr w:type="spellEnd"/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2.Кметове</w:t>
            </w:r>
          </w:p>
        </w:tc>
        <w:tc>
          <w:tcPr>
            <w:tcW w:w="1984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  6</w:t>
            </w:r>
            <w:r w:rsidRPr="00AE24F0">
              <w:rPr>
                <w:sz w:val="24"/>
                <w:szCs w:val="24"/>
                <w:lang w:val="ru-RU"/>
              </w:rPr>
              <w:t>3.</w:t>
            </w:r>
            <w:r w:rsidRPr="00AE24F0">
              <w:rPr>
                <w:sz w:val="24"/>
                <w:szCs w:val="24"/>
                <w:lang w:val="en-US"/>
              </w:rPr>
              <w:t>5</w:t>
            </w:r>
            <w:r w:rsidRPr="00AE24F0">
              <w:rPr>
                <w:sz w:val="24"/>
                <w:szCs w:val="24"/>
              </w:rPr>
              <w:t xml:space="preserve">  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</w:rPr>
              <w:t xml:space="preserve"> 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80168" w:rsidRPr="00AE24F0" w:rsidRDefault="00480168" w:rsidP="00AE24F0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734 350</w:t>
            </w:r>
          </w:p>
          <w:p w:rsidR="00480168" w:rsidRPr="00AE24F0" w:rsidRDefault="00480168" w:rsidP="00AE24F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AE24F0">
              <w:rPr>
                <w:b/>
                <w:sz w:val="24"/>
                <w:szCs w:val="24"/>
              </w:rPr>
              <w:t xml:space="preserve">                            76 360</w:t>
            </w:r>
          </w:p>
          <w:p w:rsidR="00480168" w:rsidRPr="00AE24F0" w:rsidRDefault="00480168" w:rsidP="00AE24F0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                            36 540</w:t>
            </w:r>
          </w:p>
          <w:p w:rsidR="00480168" w:rsidRPr="00AE24F0" w:rsidRDefault="00480168" w:rsidP="00AE24F0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                            39 810</w:t>
            </w:r>
          </w:p>
        </w:tc>
      </w:tr>
      <w:tr w:rsidR="00480168" w:rsidRPr="00AE24F0" w:rsidTr="000E6510">
        <w:tc>
          <w:tcPr>
            <w:tcW w:w="3969" w:type="dxa"/>
          </w:tcPr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Детски градини</w:t>
            </w:r>
          </w:p>
        </w:tc>
        <w:tc>
          <w:tcPr>
            <w:tcW w:w="1984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258 540</w:t>
            </w:r>
          </w:p>
        </w:tc>
      </w:tr>
      <w:tr w:rsidR="00480168" w:rsidRPr="00AE24F0" w:rsidTr="000E6510">
        <w:tc>
          <w:tcPr>
            <w:tcW w:w="3969" w:type="dxa"/>
          </w:tcPr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1984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18 862</w:t>
            </w:r>
          </w:p>
        </w:tc>
      </w:tr>
      <w:tr w:rsidR="00480168" w:rsidRPr="00AE24F0" w:rsidTr="000E6510">
        <w:tc>
          <w:tcPr>
            <w:tcW w:w="3969" w:type="dxa"/>
          </w:tcPr>
          <w:p w:rsidR="00480168" w:rsidRPr="00AE24F0" w:rsidRDefault="00480168" w:rsidP="00480168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E24F0">
              <w:rPr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1984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480168" w:rsidRPr="00AE24F0" w:rsidTr="000E6510">
        <w:tc>
          <w:tcPr>
            <w:tcW w:w="3969" w:type="dxa"/>
          </w:tcPr>
          <w:p w:rsidR="00480168" w:rsidRPr="00AE24F0" w:rsidRDefault="00D532DF" w:rsidP="0048016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 </w:t>
            </w:r>
            <w:r w:rsidR="00480168" w:rsidRPr="00AE24F0">
              <w:rPr>
                <w:sz w:val="24"/>
                <w:szCs w:val="24"/>
              </w:rPr>
              <w:t>дейности на БКС и екология,в т.ч.</w:t>
            </w:r>
            <w:r w:rsidR="000E6510">
              <w:rPr>
                <w:sz w:val="24"/>
                <w:szCs w:val="24"/>
              </w:rPr>
              <w:t>:</w:t>
            </w:r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-Осветление на улици</w:t>
            </w:r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- Др.дейности на БКС</w:t>
            </w:r>
          </w:p>
          <w:p w:rsidR="00480168" w:rsidRPr="00AE24F0" w:rsidRDefault="00480168" w:rsidP="00480168">
            <w:pPr>
              <w:contextualSpacing/>
              <w:jc w:val="both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- Чистота</w:t>
            </w:r>
          </w:p>
        </w:tc>
        <w:tc>
          <w:tcPr>
            <w:tcW w:w="1984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12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1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8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</w:rPr>
            </w:pPr>
            <w:r w:rsidRPr="00AE24F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  <w:lang w:val="ru-RU"/>
              </w:rPr>
              <w:t>105 040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  <w:lang w:val="ru-RU"/>
              </w:rPr>
              <w:t>9100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  <w:lang w:val="ru-RU"/>
              </w:rPr>
              <w:t>70 440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AE24F0">
              <w:rPr>
                <w:sz w:val="24"/>
                <w:szCs w:val="24"/>
                <w:lang w:val="ru-RU"/>
              </w:rPr>
              <w:t>25 500</w:t>
            </w:r>
          </w:p>
          <w:p w:rsidR="00480168" w:rsidRPr="00AE24F0" w:rsidRDefault="00480168" w:rsidP="00480168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480168" w:rsidRPr="00AE24F0" w:rsidRDefault="00480168" w:rsidP="00AE24F0">
      <w:pPr>
        <w:ind w:firstLine="708"/>
        <w:contextualSpacing/>
        <w:jc w:val="both"/>
        <w:outlineLvl w:val="0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>10.</w:t>
      </w:r>
      <w:proofErr w:type="spellStart"/>
      <w:r w:rsidR="00D532DF">
        <w:rPr>
          <w:b/>
          <w:sz w:val="24"/>
          <w:szCs w:val="24"/>
        </w:rPr>
        <w:t>О</w:t>
      </w:r>
      <w:r w:rsidRPr="00AE24F0">
        <w:rPr>
          <w:b/>
          <w:sz w:val="24"/>
          <w:szCs w:val="24"/>
        </w:rPr>
        <w:t>правомощава</w:t>
      </w:r>
      <w:proofErr w:type="spellEnd"/>
      <w:r w:rsidRPr="00AE24F0">
        <w:rPr>
          <w:b/>
          <w:sz w:val="24"/>
          <w:szCs w:val="24"/>
        </w:rPr>
        <w:t xml:space="preserve"> кмета на общината да извърши компенсирани промени: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</w:t>
      </w:r>
      <w:r w:rsidRPr="00AE24F0">
        <w:rPr>
          <w:b/>
          <w:sz w:val="24"/>
          <w:szCs w:val="24"/>
        </w:rPr>
        <w:t>1</w:t>
      </w:r>
      <w:r w:rsidRPr="00AE24F0">
        <w:rPr>
          <w:sz w:val="24"/>
          <w:szCs w:val="24"/>
        </w:rPr>
        <w:t>.В частта за делегираните от държавата дейности – между утвърдените показатели за разходите в рамките на една дейност,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 xml:space="preserve">с изключение на дейностите </w:t>
      </w:r>
      <w:r w:rsidR="00D532DF">
        <w:rPr>
          <w:sz w:val="24"/>
          <w:szCs w:val="24"/>
        </w:rPr>
        <w:t>на делегиран бюджет, при условие</w:t>
      </w:r>
      <w:r w:rsidRPr="00AE24F0">
        <w:rPr>
          <w:sz w:val="24"/>
          <w:szCs w:val="24"/>
        </w:rPr>
        <w:t>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2.</w:t>
      </w:r>
      <w:r w:rsidRPr="00AE24F0">
        <w:rPr>
          <w:sz w:val="24"/>
          <w:szCs w:val="24"/>
        </w:rPr>
        <w:t>В частта за местни дейности –между утвърдените разходи в рамките на една дейност или от една дейност в друга,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без да изменя общия размер на разходите.</w:t>
      </w:r>
    </w:p>
    <w:p w:rsidR="00480168" w:rsidRPr="00AE24F0" w:rsidRDefault="00480168" w:rsidP="00D532DF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 xml:space="preserve"> </w:t>
      </w:r>
      <w:r w:rsidRPr="00D532DF">
        <w:rPr>
          <w:b/>
          <w:sz w:val="24"/>
          <w:szCs w:val="24"/>
        </w:rPr>
        <w:t>3.</w:t>
      </w:r>
      <w:r w:rsidRPr="00AE24F0">
        <w:rPr>
          <w:sz w:val="24"/>
          <w:szCs w:val="24"/>
        </w:rPr>
        <w:t xml:space="preserve">В разходната част на бюджета за сметка на резерва за непредвидени и/или неотложни разходи.  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>11.Упълномощава кмета:</w:t>
      </w:r>
    </w:p>
    <w:p w:rsidR="00480168" w:rsidRPr="00AE24F0" w:rsidRDefault="00AE24F0" w:rsidP="00AE24F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0168" w:rsidRPr="00AE24F0">
        <w:rPr>
          <w:b/>
          <w:sz w:val="24"/>
          <w:szCs w:val="24"/>
        </w:rPr>
        <w:t>1.</w:t>
      </w:r>
      <w:r w:rsidR="00480168" w:rsidRPr="00AE24F0">
        <w:rPr>
          <w:sz w:val="24"/>
          <w:szCs w:val="24"/>
        </w:rPr>
        <w:t>Да предостави временни безлихвени заеми от временно свободни средства по общинския</w:t>
      </w:r>
      <w:r w:rsidR="00D532DF">
        <w:rPr>
          <w:sz w:val="24"/>
          <w:szCs w:val="24"/>
        </w:rPr>
        <w:t xml:space="preserve"> бюджет за  плащания по проекти</w:t>
      </w:r>
      <w:r w:rsidR="00480168" w:rsidRPr="00AE24F0">
        <w:rPr>
          <w:sz w:val="24"/>
          <w:szCs w:val="24"/>
        </w:rPr>
        <w:t>, финансирани със средства от Европейския съюз и по други международни програми,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включително и на бюджетни организации,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чиито бюджет е част от общинския бюджет.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1.1.При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1.2.При предоставянето на средства от сметките за средства от ЕС да се спазват изискванията на чл.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104,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ал.1,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т.4 от ЗПФ.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1.3.Във всички останали случаи,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при възникване на потребност от предоставяне на временни безлихвени заеми,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 xml:space="preserve">кметът на общината внася предложение за предоставянето им по решение на </w:t>
      </w:r>
      <w:proofErr w:type="spellStart"/>
      <w:r w:rsidRPr="00AE24F0">
        <w:rPr>
          <w:sz w:val="24"/>
          <w:szCs w:val="24"/>
        </w:rPr>
        <w:t>ОбС</w:t>
      </w:r>
      <w:proofErr w:type="spellEnd"/>
      <w:r w:rsidRPr="00AE24F0">
        <w:rPr>
          <w:sz w:val="24"/>
          <w:szCs w:val="24"/>
        </w:rPr>
        <w:t>.</w:t>
      </w:r>
    </w:p>
    <w:p w:rsidR="00480168" w:rsidRPr="00AE24F0" w:rsidRDefault="00480168" w:rsidP="00AE24F0">
      <w:pPr>
        <w:contextualSpacing/>
        <w:jc w:val="both"/>
        <w:outlineLvl w:val="0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 xml:space="preserve"> </w:t>
      </w:r>
      <w:r w:rsidR="00AE24F0">
        <w:rPr>
          <w:b/>
          <w:sz w:val="24"/>
          <w:szCs w:val="24"/>
        </w:rPr>
        <w:tab/>
      </w:r>
      <w:r w:rsidRPr="00AE24F0">
        <w:rPr>
          <w:b/>
          <w:sz w:val="24"/>
          <w:szCs w:val="24"/>
        </w:rPr>
        <w:t>2.</w:t>
      </w:r>
      <w:r w:rsidRPr="00AE24F0">
        <w:rPr>
          <w:sz w:val="24"/>
          <w:szCs w:val="24"/>
        </w:rPr>
        <w:t xml:space="preserve">Да разработва и възлага подготовката на общински </w:t>
      </w:r>
      <w:r w:rsidR="00D532DF">
        <w:rPr>
          <w:sz w:val="24"/>
          <w:szCs w:val="24"/>
        </w:rPr>
        <w:t>програми и проекти и да кандидат</w:t>
      </w:r>
      <w:r w:rsidRPr="00AE24F0">
        <w:rPr>
          <w:sz w:val="24"/>
          <w:szCs w:val="24"/>
        </w:rPr>
        <w:t>ства за финансирането им със средства по структурни и други фондове на Европейския съюз и на други донори,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 xml:space="preserve">по национални програми и от други източници за </w:t>
      </w:r>
      <w:r w:rsidRPr="00AE24F0">
        <w:rPr>
          <w:sz w:val="24"/>
          <w:szCs w:val="24"/>
        </w:rPr>
        <w:lastRenderedPageBreak/>
        <w:t>реализиране на годишните цели на общината за изпълнение на общинския план за развитие.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3.</w:t>
      </w:r>
      <w:r w:rsidRPr="00AE24F0">
        <w:rPr>
          <w:sz w:val="24"/>
          <w:szCs w:val="24"/>
        </w:rPr>
        <w:t xml:space="preserve"> Да кандидатства за средства от централния бюджет и други източници за </w:t>
      </w:r>
      <w:proofErr w:type="spellStart"/>
      <w:r w:rsidRPr="00AE24F0">
        <w:rPr>
          <w:sz w:val="24"/>
          <w:szCs w:val="24"/>
        </w:rPr>
        <w:t>съфинансиране</w:t>
      </w:r>
      <w:proofErr w:type="spellEnd"/>
      <w:r w:rsidRPr="00AE24F0">
        <w:rPr>
          <w:sz w:val="24"/>
          <w:szCs w:val="24"/>
        </w:rPr>
        <w:t xml:space="preserve"> на общински програми и проекти.</w:t>
      </w:r>
    </w:p>
    <w:p w:rsidR="00480168" w:rsidRPr="00AE24F0" w:rsidRDefault="00480168" w:rsidP="00AE24F0">
      <w:pPr>
        <w:ind w:firstLine="708"/>
        <w:contextualSpacing/>
        <w:jc w:val="both"/>
        <w:outlineLvl w:val="0"/>
        <w:rPr>
          <w:sz w:val="24"/>
          <w:szCs w:val="24"/>
        </w:rPr>
      </w:pPr>
      <w:r w:rsidRPr="00AE24F0">
        <w:rPr>
          <w:b/>
          <w:sz w:val="24"/>
          <w:szCs w:val="24"/>
        </w:rPr>
        <w:t>12.Възлага на кмета</w:t>
      </w:r>
      <w:r w:rsidRPr="00AE24F0">
        <w:rPr>
          <w:sz w:val="24"/>
          <w:szCs w:val="24"/>
        </w:rPr>
        <w:t>: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1.</w:t>
      </w:r>
      <w:r w:rsidRPr="00AE24F0">
        <w:rPr>
          <w:sz w:val="24"/>
          <w:szCs w:val="24"/>
        </w:rPr>
        <w:t>Да определи и утвърди бюджетите на второстепенните разпоредители с бюджет.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2.</w:t>
      </w:r>
      <w:r w:rsidRPr="00AE24F0">
        <w:rPr>
          <w:sz w:val="24"/>
          <w:szCs w:val="24"/>
        </w:rPr>
        <w:t>Да организира разпределението на бюджета по тримесеч</w:t>
      </w:r>
      <w:r w:rsidR="00AE24F0">
        <w:rPr>
          <w:sz w:val="24"/>
          <w:szCs w:val="24"/>
        </w:rPr>
        <w:t>ия и да утвърди разпределението</w:t>
      </w:r>
      <w:r w:rsidRPr="00AE24F0">
        <w:rPr>
          <w:sz w:val="24"/>
          <w:szCs w:val="24"/>
        </w:rPr>
        <w:t>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3.</w:t>
      </w:r>
      <w:r w:rsidRPr="00AE24F0">
        <w:rPr>
          <w:sz w:val="24"/>
          <w:szCs w:val="24"/>
        </w:rPr>
        <w:t>Да информира общинския съвет в случай на отклонение на средния темп на нарастване на разходите за местни дейности и да предлага конкрет</w:t>
      </w:r>
      <w:r w:rsidR="00D532DF">
        <w:rPr>
          <w:sz w:val="24"/>
          <w:szCs w:val="24"/>
        </w:rPr>
        <w:t>н</w:t>
      </w:r>
      <w:r w:rsidRPr="00AE24F0">
        <w:rPr>
          <w:sz w:val="24"/>
          <w:szCs w:val="24"/>
        </w:rPr>
        <w:t>и мерки за трайно увеличаване на бюджетните приходи и/или трайно намаляване на бюджетните разходи.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4.</w:t>
      </w:r>
      <w:r w:rsidRPr="00AE24F0">
        <w:rPr>
          <w:sz w:val="24"/>
          <w:szCs w:val="24"/>
        </w:rPr>
        <w:t>Да включва информацията по чл.125,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ал.4 от ЗПФ в тримесечните отчети и обяснителните записки към тях.</w:t>
      </w:r>
    </w:p>
    <w:p w:rsidR="00480168" w:rsidRPr="00AE24F0" w:rsidRDefault="00480168" w:rsidP="00AE24F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5.</w:t>
      </w:r>
      <w:r w:rsidRPr="00AE24F0">
        <w:rPr>
          <w:sz w:val="24"/>
          <w:szCs w:val="24"/>
        </w:rPr>
        <w:t>Да разработи детайлен разчет на сметките за средства от ЕС за плащания по отделните общински проекти,</w:t>
      </w:r>
      <w:r w:rsidR="00D532DF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в съответствие с изискванията на съответния Управляващ орган и на МФ.</w:t>
      </w:r>
    </w:p>
    <w:p w:rsidR="00480168" w:rsidRPr="00AE24F0" w:rsidRDefault="00480168" w:rsidP="00AE24F0">
      <w:pPr>
        <w:ind w:firstLine="708"/>
        <w:contextualSpacing/>
        <w:jc w:val="both"/>
        <w:rPr>
          <w:b/>
          <w:sz w:val="24"/>
          <w:szCs w:val="24"/>
        </w:rPr>
      </w:pPr>
      <w:r w:rsidRPr="00AE24F0">
        <w:rPr>
          <w:b/>
          <w:sz w:val="24"/>
          <w:szCs w:val="24"/>
        </w:rPr>
        <w:t>13.Просрочени задължения и вземания ,максимален размер на задълженията и ангажименти за разходи.</w:t>
      </w:r>
    </w:p>
    <w:p w:rsidR="00480168" w:rsidRPr="00AE24F0" w:rsidRDefault="00480168" w:rsidP="000D203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sz w:val="24"/>
          <w:szCs w:val="24"/>
        </w:rPr>
        <w:t>1.Към 31.12.201</w:t>
      </w:r>
      <w:r w:rsidRPr="00AE24F0">
        <w:rPr>
          <w:sz w:val="24"/>
          <w:szCs w:val="24"/>
          <w:lang w:val="ru-RU"/>
        </w:rPr>
        <w:t>7</w:t>
      </w:r>
      <w:r w:rsidRPr="00AE24F0">
        <w:rPr>
          <w:sz w:val="24"/>
          <w:szCs w:val="24"/>
        </w:rPr>
        <w:t xml:space="preserve"> г.общината няма просрочени задължения.</w:t>
      </w:r>
    </w:p>
    <w:p w:rsidR="00480168" w:rsidRPr="00AE24F0" w:rsidRDefault="000D2030" w:rsidP="00480168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168" w:rsidRPr="00AE24F0">
        <w:rPr>
          <w:sz w:val="24"/>
          <w:szCs w:val="24"/>
        </w:rPr>
        <w:t xml:space="preserve">2. Просрочените вземания са в размер на </w:t>
      </w:r>
      <w:r w:rsidR="00480168" w:rsidRPr="00AE24F0">
        <w:rPr>
          <w:sz w:val="24"/>
          <w:szCs w:val="24"/>
          <w:lang w:val="en-US"/>
        </w:rPr>
        <w:t>280 099</w:t>
      </w:r>
      <w:r w:rsidR="00480168" w:rsidRPr="00AE24F0">
        <w:rPr>
          <w:sz w:val="24"/>
          <w:szCs w:val="24"/>
        </w:rPr>
        <w:t xml:space="preserve"> лв.,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в т.ч.от наем земя,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мера, наем имущество и приходи от концесии,</w:t>
      </w:r>
      <w:r w:rsidR="00D532DF">
        <w:rPr>
          <w:sz w:val="24"/>
          <w:szCs w:val="24"/>
        </w:rPr>
        <w:t xml:space="preserve"> </w:t>
      </w:r>
      <w:r w:rsidR="00480168" w:rsidRPr="00AE24F0">
        <w:rPr>
          <w:sz w:val="24"/>
          <w:szCs w:val="24"/>
        </w:rPr>
        <w:t>които се предвижва да бъдат събрани през 2018 г.</w:t>
      </w:r>
    </w:p>
    <w:p w:rsidR="00480168" w:rsidRPr="000D2030" w:rsidRDefault="000D2030" w:rsidP="00480168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168" w:rsidRPr="00AE24F0">
        <w:rPr>
          <w:sz w:val="24"/>
          <w:szCs w:val="24"/>
          <w:lang w:val="ru-RU"/>
        </w:rPr>
        <w:t>3.Определя максима</w:t>
      </w:r>
      <w:r w:rsidR="0068670D">
        <w:rPr>
          <w:sz w:val="24"/>
          <w:szCs w:val="24"/>
          <w:lang w:val="ru-RU"/>
        </w:rPr>
        <w:t xml:space="preserve">лен размер на </w:t>
      </w:r>
      <w:proofErr w:type="spellStart"/>
      <w:r w:rsidR="0068670D">
        <w:rPr>
          <w:sz w:val="24"/>
          <w:szCs w:val="24"/>
          <w:lang w:val="ru-RU"/>
        </w:rPr>
        <w:t>новите</w:t>
      </w:r>
      <w:proofErr w:type="spellEnd"/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задължения</w:t>
      </w:r>
      <w:proofErr w:type="spellEnd"/>
      <w:r w:rsidR="00480168" w:rsidRPr="00AE24F0">
        <w:rPr>
          <w:sz w:val="24"/>
          <w:szCs w:val="24"/>
          <w:lang w:val="ru-RU"/>
        </w:rPr>
        <w:t>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които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могат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r w:rsidR="0068670D">
        <w:rPr>
          <w:sz w:val="24"/>
          <w:szCs w:val="24"/>
          <w:lang w:val="ru-RU"/>
        </w:rPr>
        <w:t xml:space="preserve">да </w:t>
      </w:r>
      <w:proofErr w:type="spellStart"/>
      <w:r w:rsidR="0068670D">
        <w:rPr>
          <w:sz w:val="24"/>
          <w:szCs w:val="24"/>
          <w:lang w:val="ru-RU"/>
        </w:rPr>
        <w:t>бъдат</w:t>
      </w:r>
      <w:proofErr w:type="spellEnd"/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натрупани</w:t>
      </w:r>
      <w:proofErr w:type="spellEnd"/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през</w:t>
      </w:r>
      <w:proofErr w:type="spellEnd"/>
      <w:r w:rsidR="0068670D">
        <w:rPr>
          <w:sz w:val="24"/>
          <w:szCs w:val="24"/>
          <w:lang w:val="ru-RU"/>
        </w:rPr>
        <w:t xml:space="preserve"> 2018 г.</w:t>
      </w:r>
      <w:r w:rsidR="00480168" w:rsidRPr="00AE24F0">
        <w:rPr>
          <w:sz w:val="24"/>
          <w:szCs w:val="24"/>
          <w:lang w:val="ru-RU"/>
        </w:rPr>
        <w:t>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като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наличните</w:t>
      </w:r>
      <w:proofErr w:type="spellEnd"/>
      <w:r w:rsidR="00480168" w:rsidRPr="00AE24F0">
        <w:rPr>
          <w:sz w:val="24"/>
          <w:szCs w:val="24"/>
          <w:lang w:val="ru-RU"/>
        </w:rPr>
        <w:t xml:space="preserve">  </w:t>
      </w:r>
      <w:proofErr w:type="spellStart"/>
      <w:r w:rsidR="00480168" w:rsidRPr="00AE24F0">
        <w:rPr>
          <w:sz w:val="24"/>
          <w:szCs w:val="24"/>
          <w:lang w:val="ru-RU"/>
        </w:rPr>
        <w:t>към</w:t>
      </w:r>
      <w:proofErr w:type="spellEnd"/>
      <w:r w:rsidR="00480168" w:rsidRPr="00AE24F0">
        <w:rPr>
          <w:sz w:val="24"/>
          <w:szCs w:val="24"/>
          <w:lang w:val="ru-RU"/>
        </w:rPr>
        <w:t xml:space="preserve"> края на </w:t>
      </w:r>
      <w:proofErr w:type="spellStart"/>
      <w:r w:rsidR="00480168" w:rsidRPr="00AE24F0">
        <w:rPr>
          <w:sz w:val="24"/>
          <w:szCs w:val="24"/>
          <w:lang w:val="ru-RU"/>
        </w:rPr>
        <w:t>годината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задължения</w:t>
      </w:r>
      <w:proofErr w:type="spellEnd"/>
      <w:r w:rsidR="00480168" w:rsidRPr="00AE24F0">
        <w:rPr>
          <w:sz w:val="24"/>
          <w:szCs w:val="24"/>
          <w:lang w:val="ru-RU"/>
        </w:rPr>
        <w:t xml:space="preserve"> за </w:t>
      </w:r>
      <w:proofErr w:type="spellStart"/>
      <w:r w:rsidR="00480168" w:rsidRPr="00AE24F0">
        <w:rPr>
          <w:sz w:val="24"/>
          <w:szCs w:val="24"/>
          <w:lang w:val="ru-RU"/>
        </w:rPr>
        <w:t>разходи</w:t>
      </w:r>
      <w:proofErr w:type="spellEnd"/>
      <w:r w:rsidR="00480168" w:rsidRPr="00AE24F0">
        <w:rPr>
          <w:sz w:val="24"/>
          <w:szCs w:val="24"/>
          <w:lang w:val="ru-RU"/>
        </w:rPr>
        <w:t xml:space="preserve"> не </w:t>
      </w:r>
      <w:proofErr w:type="spellStart"/>
      <w:r w:rsidR="00480168" w:rsidRPr="00AE24F0">
        <w:rPr>
          <w:sz w:val="24"/>
          <w:szCs w:val="24"/>
          <w:lang w:val="ru-RU"/>
        </w:rPr>
        <w:t>могат</w:t>
      </w:r>
      <w:proofErr w:type="spellEnd"/>
      <w:r w:rsidR="00480168" w:rsidRPr="00AE24F0">
        <w:rPr>
          <w:sz w:val="24"/>
          <w:szCs w:val="24"/>
          <w:lang w:val="ru-RU"/>
        </w:rPr>
        <w:t xml:space="preserve"> да </w:t>
      </w:r>
      <w:proofErr w:type="spellStart"/>
      <w:r w:rsidR="00480168" w:rsidRPr="00AE24F0">
        <w:rPr>
          <w:sz w:val="24"/>
          <w:szCs w:val="24"/>
          <w:lang w:val="ru-RU"/>
        </w:rPr>
        <w:t>надвишат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r w:rsidR="00480168" w:rsidRPr="00AE24F0">
        <w:rPr>
          <w:sz w:val="24"/>
          <w:szCs w:val="24"/>
          <w:lang w:val="en-US"/>
        </w:rPr>
        <w:t>15</w:t>
      </w:r>
      <w:r w:rsidR="00480168" w:rsidRPr="00AE24F0">
        <w:rPr>
          <w:sz w:val="24"/>
          <w:szCs w:val="24"/>
          <w:lang w:val="ru-RU"/>
        </w:rPr>
        <w:t xml:space="preserve"> на сто от </w:t>
      </w:r>
      <w:proofErr w:type="spellStart"/>
      <w:r w:rsidR="00480168" w:rsidRPr="00AE24F0">
        <w:rPr>
          <w:sz w:val="24"/>
          <w:szCs w:val="24"/>
          <w:lang w:val="ru-RU"/>
        </w:rPr>
        <w:t>средногодишния</w:t>
      </w:r>
      <w:proofErr w:type="spellEnd"/>
      <w:r w:rsidR="00480168" w:rsidRPr="00AE24F0">
        <w:rPr>
          <w:sz w:val="24"/>
          <w:szCs w:val="24"/>
          <w:lang w:val="ru-RU"/>
        </w:rPr>
        <w:t xml:space="preserve"> размер на </w:t>
      </w:r>
      <w:proofErr w:type="spellStart"/>
      <w:r w:rsidR="00480168" w:rsidRPr="00AE24F0">
        <w:rPr>
          <w:sz w:val="24"/>
          <w:szCs w:val="24"/>
          <w:lang w:val="ru-RU"/>
        </w:rPr>
        <w:t>отчетените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разходи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gramStart"/>
      <w:r w:rsidR="00480168" w:rsidRPr="00AE24F0">
        <w:rPr>
          <w:sz w:val="24"/>
          <w:szCs w:val="24"/>
          <w:lang w:val="ru-RU"/>
        </w:rPr>
        <w:t>за</w:t>
      </w:r>
      <w:proofErr w:type="gram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последните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четири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години</w:t>
      </w:r>
      <w:proofErr w:type="spellEnd"/>
      <w:r w:rsidR="00480168" w:rsidRPr="00AE24F0">
        <w:rPr>
          <w:sz w:val="24"/>
          <w:szCs w:val="24"/>
          <w:lang w:val="ru-RU"/>
        </w:rPr>
        <w:t xml:space="preserve"> или в размер на </w:t>
      </w:r>
      <w:r w:rsidR="00480168" w:rsidRPr="00AE24F0">
        <w:rPr>
          <w:b/>
          <w:sz w:val="24"/>
          <w:szCs w:val="24"/>
          <w:lang w:val="en-US"/>
        </w:rPr>
        <w:t>1 134 383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лв</w:t>
      </w:r>
      <w:proofErr w:type="spellEnd"/>
      <w:r w:rsidR="0068670D">
        <w:rPr>
          <w:sz w:val="24"/>
          <w:szCs w:val="24"/>
          <w:lang w:val="ru-RU"/>
        </w:rPr>
        <w:t>.</w:t>
      </w:r>
      <w:r w:rsidR="00480168" w:rsidRPr="00AE24F0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Ограничението</w:t>
      </w:r>
      <w:proofErr w:type="spellEnd"/>
      <w:r w:rsidR="00480168" w:rsidRPr="00AE24F0">
        <w:rPr>
          <w:sz w:val="24"/>
          <w:szCs w:val="24"/>
          <w:lang w:val="ru-RU"/>
        </w:rPr>
        <w:t xml:space="preserve"> не се </w:t>
      </w:r>
      <w:proofErr w:type="spellStart"/>
      <w:r w:rsidR="00480168" w:rsidRPr="00AE24F0">
        <w:rPr>
          <w:sz w:val="24"/>
          <w:szCs w:val="24"/>
          <w:lang w:val="ru-RU"/>
        </w:rPr>
        <w:t>прилага</w:t>
      </w:r>
      <w:proofErr w:type="spellEnd"/>
      <w:r w:rsidR="00480168" w:rsidRPr="00AE24F0">
        <w:rPr>
          <w:sz w:val="24"/>
          <w:szCs w:val="24"/>
          <w:lang w:val="ru-RU"/>
        </w:rPr>
        <w:t xml:space="preserve"> за </w:t>
      </w:r>
      <w:proofErr w:type="spellStart"/>
      <w:r w:rsidR="00480168" w:rsidRPr="00AE24F0">
        <w:rPr>
          <w:sz w:val="24"/>
          <w:szCs w:val="24"/>
          <w:lang w:val="ru-RU"/>
        </w:rPr>
        <w:t>задължения</w:t>
      </w:r>
      <w:proofErr w:type="spellEnd"/>
      <w:r w:rsidR="00480168" w:rsidRPr="00AE24F0">
        <w:rPr>
          <w:sz w:val="24"/>
          <w:szCs w:val="24"/>
          <w:lang w:val="ru-RU"/>
        </w:rPr>
        <w:t xml:space="preserve"> за </w:t>
      </w:r>
      <w:proofErr w:type="spellStart"/>
      <w:r w:rsidR="00480168" w:rsidRPr="00AE24F0">
        <w:rPr>
          <w:sz w:val="24"/>
          <w:szCs w:val="24"/>
          <w:lang w:val="ru-RU"/>
        </w:rPr>
        <w:t>разходи</w:t>
      </w:r>
      <w:proofErr w:type="spellEnd"/>
      <w:r w:rsidR="00480168" w:rsidRPr="00AE24F0">
        <w:rPr>
          <w:sz w:val="24"/>
          <w:szCs w:val="24"/>
          <w:lang w:val="ru-RU"/>
        </w:rPr>
        <w:t>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="00480168" w:rsidRPr="00AE24F0">
        <w:rPr>
          <w:sz w:val="24"/>
          <w:szCs w:val="24"/>
          <w:lang w:val="ru-RU"/>
        </w:rPr>
        <w:t>финансирани</w:t>
      </w:r>
      <w:proofErr w:type="spellEnd"/>
      <w:r w:rsidR="00480168" w:rsidRPr="00AE24F0">
        <w:rPr>
          <w:sz w:val="24"/>
          <w:szCs w:val="24"/>
          <w:lang w:val="ru-RU"/>
        </w:rPr>
        <w:t xml:space="preserve"> </w:t>
      </w:r>
      <w:proofErr w:type="gramStart"/>
      <w:r w:rsidR="00480168" w:rsidRPr="00AE24F0">
        <w:rPr>
          <w:sz w:val="24"/>
          <w:szCs w:val="24"/>
          <w:lang w:val="ru-RU"/>
        </w:rPr>
        <w:t>за</w:t>
      </w:r>
      <w:proofErr w:type="gramEnd"/>
      <w:r w:rsidR="00480168" w:rsidRPr="00AE24F0">
        <w:rPr>
          <w:sz w:val="24"/>
          <w:szCs w:val="24"/>
          <w:lang w:val="ru-RU"/>
        </w:rPr>
        <w:t xml:space="preserve"> </w:t>
      </w:r>
      <w:proofErr w:type="gramStart"/>
      <w:r w:rsidR="00480168" w:rsidRPr="00AE24F0">
        <w:rPr>
          <w:sz w:val="24"/>
          <w:szCs w:val="24"/>
          <w:lang w:val="ru-RU"/>
        </w:rPr>
        <w:t>сметка</w:t>
      </w:r>
      <w:proofErr w:type="gramEnd"/>
      <w:r w:rsidR="00480168" w:rsidRPr="00AE24F0">
        <w:rPr>
          <w:sz w:val="24"/>
          <w:szCs w:val="24"/>
          <w:lang w:val="ru-RU"/>
        </w:rPr>
        <w:t xml:space="preserve"> на помощи и дарения.</w:t>
      </w:r>
    </w:p>
    <w:p w:rsidR="00480168" w:rsidRPr="00AE24F0" w:rsidRDefault="00480168" w:rsidP="000D2030">
      <w:pPr>
        <w:ind w:firstLine="708"/>
        <w:contextualSpacing/>
        <w:jc w:val="both"/>
        <w:rPr>
          <w:sz w:val="24"/>
          <w:szCs w:val="24"/>
          <w:lang w:val="ru-RU"/>
        </w:rPr>
      </w:pPr>
      <w:proofErr w:type="gramStart"/>
      <w:r w:rsidRPr="00AE24F0">
        <w:rPr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AE24F0">
        <w:rPr>
          <w:sz w:val="24"/>
          <w:szCs w:val="24"/>
          <w:lang w:val="ru-RU"/>
        </w:rPr>
        <w:t>ангажиментите</w:t>
      </w:r>
      <w:proofErr w:type="spellEnd"/>
      <w:r w:rsidRPr="00AE24F0">
        <w:rPr>
          <w:sz w:val="24"/>
          <w:szCs w:val="24"/>
          <w:lang w:val="ru-RU"/>
        </w:rPr>
        <w:t xml:space="preserve"> за </w:t>
      </w:r>
      <w:proofErr w:type="spellStart"/>
      <w:r w:rsidRPr="00AE24F0">
        <w:rPr>
          <w:sz w:val="24"/>
          <w:szCs w:val="24"/>
          <w:lang w:val="ru-RU"/>
        </w:rPr>
        <w:t>разходи</w:t>
      </w:r>
      <w:proofErr w:type="spellEnd"/>
      <w:r w:rsidRPr="00AE24F0">
        <w:rPr>
          <w:sz w:val="24"/>
          <w:szCs w:val="24"/>
          <w:lang w:val="ru-RU"/>
        </w:rPr>
        <w:t>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които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мога</w:t>
      </w:r>
      <w:r w:rsidR="0068670D">
        <w:rPr>
          <w:sz w:val="24"/>
          <w:szCs w:val="24"/>
          <w:lang w:val="ru-RU"/>
        </w:rPr>
        <w:t>т</w:t>
      </w:r>
      <w:proofErr w:type="spellEnd"/>
      <w:r w:rsidR="0068670D">
        <w:rPr>
          <w:sz w:val="24"/>
          <w:szCs w:val="24"/>
          <w:lang w:val="ru-RU"/>
        </w:rPr>
        <w:t xml:space="preserve"> да </w:t>
      </w:r>
      <w:proofErr w:type="spellStart"/>
      <w:r w:rsidR="0068670D">
        <w:rPr>
          <w:sz w:val="24"/>
          <w:szCs w:val="24"/>
          <w:lang w:val="ru-RU"/>
        </w:rPr>
        <w:t>бъдат</w:t>
      </w:r>
      <w:proofErr w:type="spellEnd"/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поети</w:t>
      </w:r>
      <w:proofErr w:type="spellEnd"/>
      <w:r w:rsidR="0068670D">
        <w:rPr>
          <w:sz w:val="24"/>
          <w:szCs w:val="24"/>
          <w:lang w:val="ru-RU"/>
        </w:rPr>
        <w:t xml:space="preserve"> </w:t>
      </w:r>
      <w:proofErr w:type="spellStart"/>
      <w:r w:rsidR="0068670D">
        <w:rPr>
          <w:sz w:val="24"/>
          <w:szCs w:val="24"/>
          <w:lang w:val="ru-RU"/>
        </w:rPr>
        <w:t>през</w:t>
      </w:r>
      <w:proofErr w:type="spellEnd"/>
      <w:r w:rsidR="0068670D">
        <w:rPr>
          <w:sz w:val="24"/>
          <w:szCs w:val="24"/>
          <w:lang w:val="ru-RU"/>
        </w:rPr>
        <w:t xml:space="preserve"> 2018 г., </w:t>
      </w:r>
      <w:proofErr w:type="spellStart"/>
      <w:r w:rsidRPr="00AE24F0">
        <w:rPr>
          <w:sz w:val="24"/>
          <w:szCs w:val="24"/>
          <w:lang w:val="ru-RU"/>
        </w:rPr>
        <w:t>като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наличните</w:t>
      </w:r>
      <w:proofErr w:type="spellEnd"/>
      <w:r w:rsidRPr="00AE24F0">
        <w:rPr>
          <w:sz w:val="24"/>
          <w:szCs w:val="24"/>
          <w:lang w:val="ru-RU"/>
        </w:rPr>
        <w:t xml:space="preserve">  </w:t>
      </w:r>
      <w:proofErr w:type="spellStart"/>
      <w:r w:rsidRPr="00AE24F0">
        <w:rPr>
          <w:sz w:val="24"/>
          <w:szCs w:val="24"/>
          <w:lang w:val="ru-RU"/>
        </w:rPr>
        <w:t>към</w:t>
      </w:r>
      <w:proofErr w:type="spellEnd"/>
      <w:r w:rsidRPr="00AE24F0">
        <w:rPr>
          <w:sz w:val="24"/>
          <w:szCs w:val="24"/>
          <w:lang w:val="ru-RU"/>
        </w:rPr>
        <w:t xml:space="preserve"> края на </w:t>
      </w:r>
      <w:proofErr w:type="spellStart"/>
      <w:r w:rsidRPr="00AE24F0">
        <w:rPr>
          <w:sz w:val="24"/>
          <w:szCs w:val="24"/>
          <w:lang w:val="ru-RU"/>
        </w:rPr>
        <w:t>годината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поети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ангажименти</w:t>
      </w:r>
      <w:proofErr w:type="spellEnd"/>
      <w:r w:rsidRPr="00AE24F0">
        <w:rPr>
          <w:sz w:val="24"/>
          <w:szCs w:val="24"/>
          <w:lang w:val="ru-RU"/>
        </w:rPr>
        <w:t xml:space="preserve"> за </w:t>
      </w:r>
      <w:proofErr w:type="spellStart"/>
      <w:r w:rsidRPr="00AE24F0">
        <w:rPr>
          <w:sz w:val="24"/>
          <w:szCs w:val="24"/>
          <w:lang w:val="ru-RU"/>
        </w:rPr>
        <w:t>разходи</w:t>
      </w:r>
      <w:proofErr w:type="spellEnd"/>
      <w:r w:rsidRPr="00AE24F0">
        <w:rPr>
          <w:sz w:val="24"/>
          <w:szCs w:val="24"/>
          <w:lang w:val="ru-RU"/>
        </w:rPr>
        <w:t xml:space="preserve"> не </w:t>
      </w:r>
      <w:proofErr w:type="spellStart"/>
      <w:r w:rsidRPr="00AE24F0">
        <w:rPr>
          <w:sz w:val="24"/>
          <w:szCs w:val="24"/>
          <w:lang w:val="ru-RU"/>
        </w:rPr>
        <w:t>могат</w:t>
      </w:r>
      <w:proofErr w:type="spellEnd"/>
      <w:r w:rsidRPr="00AE24F0">
        <w:rPr>
          <w:sz w:val="24"/>
          <w:szCs w:val="24"/>
          <w:lang w:val="ru-RU"/>
        </w:rPr>
        <w:t xml:space="preserve"> да </w:t>
      </w:r>
      <w:proofErr w:type="spellStart"/>
      <w:r w:rsidRPr="00AE24F0">
        <w:rPr>
          <w:sz w:val="24"/>
          <w:szCs w:val="24"/>
          <w:lang w:val="ru-RU"/>
        </w:rPr>
        <w:t>надвишат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r w:rsidRPr="00AE24F0">
        <w:rPr>
          <w:sz w:val="24"/>
          <w:szCs w:val="24"/>
          <w:lang w:val="en-US"/>
        </w:rPr>
        <w:t>50</w:t>
      </w:r>
      <w:r w:rsidRPr="00AE24F0">
        <w:rPr>
          <w:sz w:val="24"/>
          <w:szCs w:val="24"/>
          <w:lang w:val="ru-RU"/>
        </w:rPr>
        <w:t xml:space="preserve"> на сто от </w:t>
      </w:r>
      <w:proofErr w:type="spellStart"/>
      <w:r w:rsidRPr="00AE24F0">
        <w:rPr>
          <w:sz w:val="24"/>
          <w:szCs w:val="24"/>
          <w:lang w:val="ru-RU"/>
        </w:rPr>
        <w:t>средногодишния</w:t>
      </w:r>
      <w:proofErr w:type="spellEnd"/>
      <w:r w:rsidRPr="00AE24F0">
        <w:rPr>
          <w:sz w:val="24"/>
          <w:szCs w:val="24"/>
          <w:lang w:val="ru-RU"/>
        </w:rPr>
        <w:t xml:space="preserve"> размер на </w:t>
      </w:r>
      <w:proofErr w:type="spellStart"/>
      <w:r w:rsidRPr="00AE24F0">
        <w:rPr>
          <w:sz w:val="24"/>
          <w:szCs w:val="24"/>
          <w:lang w:val="ru-RU"/>
        </w:rPr>
        <w:t>отчетените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разходи</w:t>
      </w:r>
      <w:proofErr w:type="spellEnd"/>
      <w:r w:rsidRPr="00AE24F0">
        <w:rPr>
          <w:sz w:val="24"/>
          <w:szCs w:val="24"/>
          <w:lang w:val="ru-RU"/>
        </w:rPr>
        <w:t xml:space="preserve"> за </w:t>
      </w:r>
      <w:proofErr w:type="spellStart"/>
      <w:r w:rsidRPr="00AE24F0">
        <w:rPr>
          <w:sz w:val="24"/>
          <w:szCs w:val="24"/>
          <w:lang w:val="ru-RU"/>
        </w:rPr>
        <w:t>последните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четири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години</w:t>
      </w:r>
      <w:proofErr w:type="spellEnd"/>
      <w:r w:rsidRPr="00AE24F0">
        <w:rPr>
          <w:sz w:val="24"/>
          <w:szCs w:val="24"/>
          <w:lang w:val="ru-RU"/>
        </w:rPr>
        <w:t xml:space="preserve"> или в размер на </w:t>
      </w:r>
      <w:r w:rsidRPr="00AE24F0">
        <w:rPr>
          <w:b/>
          <w:sz w:val="24"/>
          <w:szCs w:val="24"/>
        </w:rPr>
        <w:t>3 781 278</w:t>
      </w:r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лв</w:t>
      </w:r>
      <w:proofErr w:type="spellEnd"/>
      <w:r w:rsidRPr="00AE24F0">
        <w:rPr>
          <w:sz w:val="24"/>
          <w:szCs w:val="24"/>
          <w:lang w:val="ru-RU"/>
        </w:rPr>
        <w:t>.</w:t>
      </w:r>
      <w:proofErr w:type="gramEnd"/>
      <w:r w:rsidRPr="00AE24F0">
        <w:rPr>
          <w:sz w:val="24"/>
          <w:szCs w:val="24"/>
          <w:lang w:val="ru-RU"/>
        </w:rPr>
        <w:t xml:space="preserve">  </w:t>
      </w:r>
      <w:proofErr w:type="spellStart"/>
      <w:r w:rsidRPr="00AE24F0">
        <w:rPr>
          <w:sz w:val="24"/>
          <w:szCs w:val="24"/>
          <w:lang w:val="ru-RU"/>
        </w:rPr>
        <w:t>Ограничението</w:t>
      </w:r>
      <w:proofErr w:type="spellEnd"/>
      <w:r w:rsidRPr="00AE24F0">
        <w:rPr>
          <w:sz w:val="24"/>
          <w:szCs w:val="24"/>
          <w:lang w:val="ru-RU"/>
        </w:rPr>
        <w:t xml:space="preserve"> не се </w:t>
      </w:r>
      <w:proofErr w:type="spellStart"/>
      <w:r w:rsidRPr="00AE24F0">
        <w:rPr>
          <w:sz w:val="24"/>
          <w:szCs w:val="24"/>
          <w:lang w:val="ru-RU"/>
        </w:rPr>
        <w:t>прилага</w:t>
      </w:r>
      <w:proofErr w:type="spellEnd"/>
      <w:r w:rsidRPr="00AE24F0">
        <w:rPr>
          <w:sz w:val="24"/>
          <w:szCs w:val="24"/>
          <w:lang w:val="ru-RU"/>
        </w:rPr>
        <w:t xml:space="preserve"> за </w:t>
      </w:r>
      <w:proofErr w:type="spellStart"/>
      <w:r w:rsidRPr="00AE24F0">
        <w:rPr>
          <w:sz w:val="24"/>
          <w:szCs w:val="24"/>
          <w:lang w:val="ru-RU"/>
        </w:rPr>
        <w:t>ангажименти</w:t>
      </w:r>
      <w:proofErr w:type="spellEnd"/>
      <w:r w:rsidRPr="00AE24F0">
        <w:rPr>
          <w:sz w:val="24"/>
          <w:szCs w:val="24"/>
          <w:lang w:val="ru-RU"/>
        </w:rPr>
        <w:t xml:space="preserve"> за </w:t>
      </w:r>
      <w:proofErr w:type="spellStart"/>
      <w:r w:rsidRPr="00AE24F0">
        <w:rPr>
          <w:sz w:val="24"/>
          <w:szCs w:val="24"/>
          <w:lang w:val="ru-RU"/>
        </w:rPr>
        <w:t>разходи</w:t>
      </w:r>
      <w:proofErr w:type="spellEnd"/>
      <w:r w:rsidRPr="00AE24F0">
        <w:rPr>
          <w:sz w:val="24"/>
          <w:szCs w:val="24"/>
          <w:lang w:val="ru-RU"/>
        </w:rPr>
        <w:t>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финансирани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gramStart"/>
      <w:r w:rsidRPr="00AE24F0">
        <w:rPr>
          <w:sz w:val="24"/>
          <w:szCs w:val="24"/>
          <w:lang w:val="ru-RU"/>
        </w:rPr>
        <w:t>за</w:t>
      </w:r>
      <w:proofErr w:type="gramEnd"/>
      <w:r w:rsidRPr="00AE24F0">
        <w:rPr>
          <w:sz w:val="24"/>
          <w:szCs w:val="24"/>
          <w:lang w:val="ru-RU"/>
        </w:rPr>
        <w:t xml:space="preserve"> </w:t>
      </w:r>
      <w:proofErr w:type="gramStart"/>
      <w:r w:rsidRPr="00AE24F0">
        <w:rPr>
          <w:sz w:val="24"/>
          <w:szCs w:val="24"/>
          <w:lang w:val="ru-RU"/>
        </w:rPr>
        <w:t>сметка</w:t>
      </w:r>
      <w:proofErr w:type="gramEnd"/>
      <w:r w:rsidRPr="00AE24F0">
        <w:rPr>
          <w:sz w:val="24"/>
          <w:szCs w:val="24"/>
          <w:lang w:val="ru-RU"/>
        </w:rPr>
        <w:t xml:space="preserve"> на помощи и дарения.</w:t>
      </w:r>
    </w:p>
    <w:p w:rsidR="00480168" w:rsidRPr="00AE24F0" w:rsidRDefault="00480168" w:rsidP="000D2030">
      <w:pPr>
        <w:ind w:firstLine="708"/>
        <w:contextualSpacing/>
        <w:jc w:val="both"/>
        <w:rPr>
          <w:sz w:val="24"/>
          <w:szCs w:val="24"/>
          <w:lang w:val="ru-RU"/>
        </w:rPr>
      </w:pPr>
      <w:r w:rsidRPr="00AE24F0">
        <w:rPr>
          <w:b/>
          <w:sz w:val="24"/>
          <w:szCs w:val="24"/>
        </w:rPr>
        <w:t>14</w:t>
      </w:r>
      <w:r w:rsidRPr="00AE24F0">
        <w:rPr>
          <w:sz w:val="24"/>
          <w:szCs w:val="24"/>
          <w:lang w:val="ru-RU"/>
        </w:rPr>
        <w:t>.</w:t>
      </w:r>
      <w:proofErr w:type="spellStart"/>
      <w:r w:rsidRPr="00AE24F0">
        <w:rPr>
          <w:sz w:val="24"/>
          <w:szCs w:val="24"/>
          <w:lang w:val="ru-RU"/>
        </w:rPr>
        <w:t>Одобрява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актуализираната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бюджетна</w:t>
      </w:r>
      <w:proofErr w:type="spellEnd"/>
      <w:r w:rsidRPr="00AE24F0">
        <w:rPr>
          <w:sz w:val="24"/>
          <w:szCs w:val="24"/>
          <w:lang w:val="ru-RU"/>
        </w:rPr>
        <w:t xml:space="preserve"> прогноза за </w:t>
      </w:r>
      <w:proofErr w:type="spellStart"/>
      <w:r w:rsidRPr="00AE24F0">
        <w:rPr>
          <w:sz w:val="24"/>
          <w:szCs w:val="24"/>
          <w:lang w:val="ru-RU"/>
        </w:rPr>
        <w:t>местни</w:t>
      </w:r>
      <w:proofErr w:type="spellEnd"/>
      <w:r w:rsidRPr="00AE24F0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дейности</w:t>
      </w:r>
      <w:proofErr w:type="spellEnd"/>
      <w:r w:rsidRPr="00AE24F0">
        <w:rPr>
          <w:sz w:val="24"/>
          <w:szCs w:val="24"/>
          <w:lang w:val="ru-RU"/>
        </w:rPr>
        <w:t xml:space="preserve"> с показатели за 2018 г.и </w:t>
      </w:r>
      <w:proofErr w:type="spellStart"/>
      <w:r w:rsidRPr="00AE24F0">
        <w:rPr>
          <w:sz w:val="24"/>
          <w:szCs w:val="24"/>
          <w:lang w:val="ru-RU"/>
        </w:rPr>
        <w:t>прогнозни</w:t>
      </w:r>
      <w:proofErr w:type="spellEnd"/>
      <w:r w:rsidRPr="00AE24F0">
        <w:rPr>
          <w:sz w:val="24"/>
          <w:szCs w:val="24"/>
          <w:lang w:val="ru-RU"/>
        </w:rPr>
        <w:t xml:space="preserve"> показатели за периода 2019 г.</w:t>
      </w:r>
      <w:r w:rsidR="0068670D">
        <w:rPr>
          <w:sz w:val="24"/>
          <w:szCs w:val="24"/>
          <w:lang w:val="ru-RU"/>
        </w:rPr>
        <w:t xml:space="preserve"> </w:t>
      </w:r>
      <w:r w:rsidRPr="00AE24F0">
        <w:rPr>
          <w:sz w:val="24"/>
          <w:szCs w:val="24"/>
          <w:lang w:val="ru-RU"/>
        </w:rPr>
        <w:t>и 2020 г.,</w:t>
      </w:r>
      <w:r w:rsidR="0068670D">
        <w:rPr>
          <w:sz w:val="24"/>
          <w:szCs w:val="24"/>
          <w:lang w:val="ru-RU"/>
        </w:rPr>
        <w:t xml:space="preserve"> </w:t>
      </w:r>
      <w:proofErr w:type="spellStart"/>
      <w:r w:rsidRPr="00AE24F0">
        <w:rPr>
          <w:sz w:val="24"/>
          <w:szCs w:val="24"/>
          <w:lang w:val="ru-RU"/>
        </w:rPr>
        <w:t>съгласно</w:t>
      </w:r>
      <w:proofErr w:type="spellEnd"/>
      <w:r w:rsidRPr="00AE24F0">
        <w:rPr>
          <w:sz w:val="24"/>
          <w:szCs w:val="24"/>
          <w:lang w:val="ru-RU"/>
        </w:rPr>
        <w:t xml:space="preserve"> Приложение № 8.</w:t>
      </w:r>
    </w:p>
    <w:p w:rsidR="00480168" w:rsidRPr="000D2030" w:rsidRDefault="00480168" w:rsidP="000D2030">
      <w:pPr>
        <w:ind w:firstLine="708"/>
        <w:contextualSpacing/>
        <w:jc w:val="both"/>
        <w:rPr>
          <w:sz w:val="24"/>
          <w:szCs w:val="24"/>
        </w:rPr>
      </w:pPr>
      <w:r w:rsidRPr="00AE24F0">
        <w:rPr>
          <w:b/>
          <w:sz w:val="24"/>
          <w:szCs w:val="24"/>
        </w:rPr>
        <w:t>15</w:t>
      </w:r>
      <w:r w:rsidRPr="00AE24F0">
        <w:rPr>
          <w:sz w:val="24"/>
          <w:szCs w:val="24"/>
        </w:rPr>
        <w:t>.Приема за сведение Протокола от публичното обсъждане на бюджета,</w:t>
      </w:r>
      <w:r w:rsidR="0068670D">
        <w:rPr>
          <w:sz w:val="24"/>
          <w:szCs w:val="24"/>
        </w:rPr>
        <w:t xml:space="preserve"> </w:t>
      </w:r>
      <w:r w:rsidRPr="00AE24F0">
        <w:rPr>
          <w:sz w:val="24"/>
          <w:szCs w:val="24"/>
        </w:rPr>
        <w:t>съгласно приложение № 7.</w:t>
      </w:r>
    </w:p>
    <w:p w:rsidR="00220134" w:rsidRPr="00220134" w:rsidRDefault="00220134" w:rsidP="0048016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134">
        <w:rPr>
          <w:rFonts w:ascii="Calibri" w:hAnsi="Calibri" w:cs="Arial"/>
          <w:b/>
          <w:sz w:val="24"/>
          <w:szCs w:val="24"/>
          <w:u w:val="single"/>
        </w:rPr>
        <w:t>ПО ОСМА ТОЧКА ОТ ДНЕВНИЯ РЕД</w:t>
      </w:r>
    </w:p>
    <w:p w:rsidR="00220134" w:rsidRDefault="00220134" w:rsidP="0022013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0824BD">
        <w:rPr>
          <w:rFonts w:ascii="Calibri" w:hAnsi="Calibri" w:cs="Arial"/>
          <w:sz w:val="24"/>
          <w:szCs w:val="24"/>
        </w:rPr>
        <w:t>Кандидатс</w:t>
      </w:r>
      <w:r>
        <w:rPr>
          <w:rFonts w:ascii="Calibri" w:hAnsi="Calibri" w:cs="Arial"/>
          <w:sz w:val="24"/>
          <w:szCs w:val="24"/>
        </w:rPr>
        <w:t>т</w:t>
      </w:r>
      <w:r w:rsidRPr="000824BD">
        <w:rPr>
          <w:rFonts w:ascii="Calibri" w:hAnsi="Calibri" w:cs="Arial"/>
          <w:sz w:val="24"/>
          <w:szCs w:val="24"/>
        </w:rPr>
        <w:t>ване</w:t>
      </w:r>
      <w:r>
        <w:rPr>
          <w:rFonts w:ascii="Calibri" w:hAnsi="Calibri" w:cs="Arial"/>
          <w:sz w:val="24"/>
          <w:szCs w:val="24"/>
        </w:rPr>
        <w:t xml:space="preserve"> по проект „Повишаване на енергийната ефективност на образователната инфраструктура в община Хитрино, съпътстваща устойчиво развитие за подобект: Филиал в село Тимарево към ДГ (детска градина) „Първи юни” в с. Хитрино, община Хитрино, област Шумен”.</w:t>
      </w:r>
    </w:p>
    <w:p w:rsidR="00830AC4" w:rsidRDefault="00830AC4" w:rsidP="00B077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830AC4" w:rsidRPr="00830AC4" w:rsidRDefault="00830AC4" w:rsidP="00830AC4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830AC4">
        <w:rPr>
          <w:rFonts w:ascii="Calibri" w:hAnsi="Calibri" w:cs="Arial"/>
          <w:b/>
          <w:sz w:val="24"/>
          <w:szCs w:val="24"/>
        </w:rPr>
        <w:lastRenderedPageBreak/>
        <w:t>РЕШЕНИЕ № 8</w:t>
      </w:r>
    </w:p>
    <w:p w:rsidR="00830AC4" w:rsidRDefault="00830AC4" w:rsidP="00830AC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 обявена кампания за набиране на кандидати за участие по проект „Красива България” през 2018 година по програма на Министерството на труда и социалната политика, Общински съвет Хитрино</w:t>
      </w:r>
    </w:p>
    <w:p w:rsidR="00830AC4" w:rsidRDefault="00830AC4" w:rsidP="00830AC4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830AC4" w:rsidRDefault="00830AC4" w:rsidP="00830AC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Възлага на кмета на община Хитрино да кандидатства пред проект „Красива България” за 2018 година по мярка М02 „Подобряване на социалната инфраструктура” с проектно предложение „Повишаване на енергийната ефективност на образователната инфраструктура в община Хитрино, съпътстваща устойчиво развитие за подобект: Филиал в с. Тимарево към ДГ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детска градина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„Първи юни” в с. Хитрино, община Хитрино, област Шумен” на обща стойност </w:t>
      </w:r>
      <w:r w:rsidRPr="00CC367A">
        <w:rPr>
          <w:rFonts w:ascii="Calibri" w:hAnsi="Calibri" w:cs="Arial"/>
          <w:b/>
          <w:sz w:val="24"/>
          <w:szCs w:val="24"/>
        </w:rPr>
        <w:t>132 477.00 лв.</w:t>
      </w:r>
      <w:r>
        <w:rPr>
          <w:rFonts w:ascii="Calibri" w:hAnsi="Calibri" w:cs="Arial"/>
          <w:sz w:val="24"/>
          <w:szCs w:val="24"/>
        </w:rPr>
        <w:t xml:space="preserve">, от които </w:t>
      </w:r>
      <w:r w:rsidRPr="00CC367A">
        <w:rPr>
          <w:rFonts w:ascii="Calibri" w:hAnsi="Calibri" w:cs="Arial"/>
          <w:b/>
          <w:sz w:val="24"/>
          <w:szCs w:val="24"/>
        </w:rPr>
        <w:t>68 888.00</w:t>
      </w:r>
      <w:r>
        <w:rPr>
          <w:rFonts w:ascii="Calibri" w:hAnsi="Calibri" w:cs="Arial"/>
          <w:sz w:val="24"/>
          <w:szCs w:val="24"/>
        </w:rPr>
        <w:t xml:space="preserve"> лв. или </w:t>
      </w:r>
      <w:r w:rsidRPr="00CC367A">
        <w:rPr>
          <w:rFonts w:ascii="Calibri" w:hAnsi="Calibri" w:cs="Arial"/>
          <w:b/>
          <w:sz w:val="24"/>
          <w:szCs w:val="24"/>
        </w:rPr>
        <w:t>52%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съфинансиране</w:t>
      </w:r>
      <w:proofErr w:type="spellEnd"/>
      <w:r>
        <w:rPr>
          <w:rFonts w:ascii="Calibri" w:hAnsi="Calibri" w:cs="Arial"/>
          <w:sz w:val="24"/>
          <w:szCs w:val="24"/>
        </w:rPr>
        <w:t xml:space="preserve"> от общинския бюджет на община Хитрино.</w:t>
      </w:r>
    </w:p>
    <w:p w:rsidR="00130DFA" w:rsidRPr="00B07782" w:rsidRDefault="00B07782" w:rsidP="00B0778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07782">
        <w:rPr>
          <w:rFonts w:ascii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B07782" w:rsidRPr="005A68F0" w:rsidRDefault="00B07782" w:rsidP="00B0778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5A68F0">
        <w:rPr>
          <w:rFonts w:ascii="Calibri" w:hAnsi="Calibri" w:cs="Arial"/>
          <w:sz w:val="24"/>
          <w:szCs w:val="24"/>
        </w:rPr>
        <w:t>Даване на разрешение за изработване на ПУП- план за застрояване (ПЗ)</w:t>
      </w:r>
      <w:r>
        <w:rPr>
          <w:rFonts w:ascii="Calibri" w:hAnsi="Calibri" w:cs="Arial"/>
          <w:sz w:val="24"/>
          <w:szCs w:val="24"/>
        </w:rPr>
        <w:t xml:space="preserve"> за УПИ обхваща ПИ с номер 000229 в землището на с. Близнаци, с ЕКАТТЕ 04430, община Хитрино с начин на трайно ползване „Пасище мера” за „гробищен парк”.</w:t>
      </w:r>
    </w:p>
    <w:p w:rsidR="00C20D56" w:rsidRDefault="00C20D56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 11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C20D56" w:rsidRPr="00620829" w:rsidRDefault="00C20D56" w:rsidP="0062082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620829">
        <w:rPr>
          <w:rFonts w:ascii="Calibri" w:hAnsi="Calibri" w:cs="Arial"/>
          <w:b/>
          <w:sz w:val="24"/>
          <w:szCs w:val="24"/>
        </w:rPr>
        <w:t>РЕШЕНИЕ № 9</w:t>
      </w:r>
    </w:p>
    <w:p w:rsidR="00C20D56" w:rsidRDefault="00C20D56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чл.124а, ал.1 от ЗУТ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устройство на територията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чл.30 ал.2 от Наредба № 7 за правила и </w:t>
      </w:r>
      <w:r w:rsidR="00620829">
        <w:rPr>
          <w:rFonts w:ascii="Calibri" w:hAnsi="Calibri" w:cs="Arial"/>
          <w:sz w:val="24"/>
          <w:szCs w:val="24"/>
        </w:rPr>
        <w:t>нормативи за устройство на територията и Наредба № 2 на Министерството на здравеопазването от 2011 година за здравните изисквания към гробищни паркове, Общински съвет Хитрино</w:t>
      </w:r>
    </w:p>
    <w:p w:rsidR="00620829" w:rsidRDefault="00620829" w:rsidP="00620829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20829" w:rsidRDefault="00620829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20829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Разрешава изготвянето на задание за изработване на проект за ПУП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 xml:space="preserve">подробен </w:t>
      </w:r>
      <w:proofErr w:type="spellStart"/>
      <w:r>
        <w:rPr>
          <w:rFonts w:ascii="Calibri" w:hAnsi="Calibri" w:cs="Arial"/>
          <w:sz w:val="24"/>
          <w:szCs w:val="24"/>
        </w:rPr>
        <w:t>устройствен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– план за застрояване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ПЗ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обхващащ имот с номер 000229 в землището на село Близнаци с ЕКАТТЕ 04430, община Хитрино с начин на трайно ползване „Пасище мера” с </w:t>
      </w:r>
      <w:r w:rsidR="009C2337">
        <w:rPr>
          <w:rFonts w:ascii="Calibri" w:hAnsi="Calibri" w:cs="Arial"/>
          <w:sz w:val="24"/>
          <w:szCs w:val="24"/>
        </w:rPr>
        <w:t>искане имота да се включи в обще</w:t>
      </w:r>
      <w:r>
        <w:rPr>
          <w:rFonts w:ascii="Calibri" w:hAnsi="Calibri" w:cs="Arial"/>
          <w:sz w:val="24"/>
          <w:szCs w:val="24"/>
        </w:rPr>
        <w:t xml:space="preserve">ствените озеленени площи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spellStart"/>
      <w:r>
        <w:rPr>
          <w:rFonts w:ascii="Calibri" w:hAnsi="Calibri" w:cs="Arial"/>
          <w:sz w:val="24"/>
          <w:szCs w:val="24"/>
        </w:rPr>
        <w:t>Оз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с конкретно предназначение „Гробищен парк”.</w:t>
      </w:r>
    </w:p>
    <w:p w:rsidR="00620829" w:rsidRDefault="00620829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20829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Теренът отговаря на чл.6, ал.1 от Наредба № 2 на Министерството на здравеопазването от 2011 г. за здравните изисквания към гробищни паркове:</w:t>
      </w:r>
    </w:p>
    <w:p w:rsidR="00620829" w:rsidRDefault="00620829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подбраният терен не е с наклон </w:t>
      </w:r>
      <w:r w:rsidR="00805F04">
        <w:rPr>
          <w:rFonts w:ascii="Calibri" w:hAnsi="Calibri" w:cs="Arial"/>
          <w:sz w:val="24"/>
          <w:szCs w:val="24"/>
        </w:rPr>
        <w:t xml:space="preserve">към </w:t>
      </w:r>
      <w:r>
        <w:rPr>
          <w:rFonts w:ascii="Calibri" w:hAnsi="Calibri" w:cs="Arial"/>
          <w:sz w:val="24"/>
          <w:szCs w:val="24"/>
        </w:rPr>
        <w:t>страната на урбанизираната територия;</w:t>
      </w:r>
    </w:p>
    <w:p w:rsidR="00620829" w:rsidRDefault="00620829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б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в района няма отчетени признаци за свличания и срутвания;</w:t>
      </w:r>
    </w:p>
    <w:p w:rsidR="00620829" w:rsidRDefault="00620829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територията не е наводнявана от проливни дъждове или при топене на </w:t>
      </w:r>
      <w:r w:rsidR="001614C1">
        <w:rPr>
          <w:rFonts w:ascii="Calibri" w:hAnsi="Calibri" w:cs="Arial"/>
          <w:sz w:val="24"/>
          <w:szCs w:val="24"/>
        </w:rPr>
        <w:t>снегове.</w:t>
      </w:r>
    </w:p>
    <w:p w:rsidR="00AE38CA" w:rsidRPr="00620829" w:rsidRDefault="00AE38CA" w:rsidP="00C20D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620829" w:rsidRPr="00A7311E" w:rsidRDefault="00A7311E" w:rsidP="00A7311E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7311E">
        <w:rPr>
          <w:rFonts w:ascii="Calibri" w:hAnsi="Calibri" w:cs="Arial"/>
          <w:b/>
          <w:sz w:val="24"/>
          <w:szCs w:val="24"/>
          <w:u w:val="single"/>
        </w:rPr>
        <w:t>ПО ДЕСЕТА ТОЧКА ОТ ДНЕВНИЯ РЕД</w:t>
      </w:r>
    </w:p>
    <w:p w:rsidR="00A7311E" w:rsidRPr="005A68F0" w:rsidRDefault="00A7311E" w:rsidP="00A7311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Потвърждаване действията на Кмета на община Хитрино, материализирани в Заповед № РД-39/08.02.2016 г. на кмета на община Хитрино, за учредяване в полза на Максим Исайев Демиров, с ЕГН: 2910288800, на право на строеж за допълващо застрояване.</w:t>
      </w:r>
    </w:p>
    <w:p w:rsidR="00EC0633" w:rsidRDefault="00EC0633" w:rsidP="00EC063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 8 и чл.27, ал.4 и ал.5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C0633" w:rsidRDefault="00EC0633" w:rsidP="00EC063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РЕШЕНИЕ № 10</w:t>
      </w:r>
    </w:p>
    <w:p w:rsidR="00EC0633" w:rsidRDefault="00556465" w:rsidP="005564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56465">
        <w:rPr>
          <w:rFonts w:ascii="Calibri" w:hAnsi="Calibri" w:cs="Arial"/>
          <w:sz w:val="24"/>
          <w:szCs w:val="24"/>
        </w:rPr>
        <w:t xml:space="preserve">На основание </w:t>
      </w:r>
      <w:r w:rsidR="009C2337">
        <w:rPr>
          <w:rFonts w:ascii="Calibri" w:hAnsi="Calibri" w:cs="Arial"/>
          <w:sz w:val="24"/>
          <w:szCs w:val="24"/>
        </w:rPr>
        <w:t xml:space="preserve">чл.37, ал.4, </w:t>
      </w:r>
      <w:proofErr w:type="spellStart"/>
      <w:r w:rsidR="009C2337">
        <w:rPr>
          <w:rFonts w:ascii="Calibri" w:hAnsi="Calibri" w:cs="Arial"/>
          <w:sz w:val="24"/>
          <w:szCs w:val="24"/>
        </w:rPr>
        <w:t>вр</w:t>
      </w:r>
      <w:proofErr w:type="spellEnd"/>
      <w:r w:rsidR="009C2337">
        <w:rPr>
          <w:rFonts w:ascii="Calibri" w:hAnsi="Calibri" w:cs="Arial"/>
          <w:sz w:val="24"/>
          <w:szCs w:val="24"/>
        </w:rPr>
        <w:t>. с</w:t>
      </w:r>
      <w:r>
        <w:rPr>
          <w:rFonts w:ascii="Calibri" w:hAnsi="Calibri" w:cs="Arial"/>
          <w:sz w:val="24"/>
          <w:szCs w:val="24"/>
        </w:rPr>
        <w:t xml:space="preserve"> ал.1 от ЗОС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общинската собственост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9C2337">
        <w:rPr>
          <w:rFonts w:ascii="Calibri" w:hAnsi="Calibri" w:cs="Arial"/>
          <w:sz w:val="24"/>
          <w:szCs w:val="24"/>
        </w:rPr>
        <w:t>, чл.38, ал.1 от ЗОС</w:t>
      </w:r>
      <w:r>
        <w:rPr>
          <w:rFonts w:ascii="Calibri" w:hAnsi="Calibri" w:cs="Arial"/>
          <w:sz w:val="24"/>
          <w:szCs w:val="24"/>
        </w:rPr>
        <w:t xml:space="preserve"> и чл.45, ал.2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556465" w:rsidRDefault="00556465" w:rsidP="00BF396F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56465" w:rsidRDefault="00556465" w:rsidP="005564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Потвърждава действията на Кмета на община Хитрино, материализирани в Заповед № РД-39/08.02.2016 година на кмета на община Хитрино, за учредяване в полза на Максим Исайев Демиров, с ЕГН: 2910288800,</w:t>
      </w:r>
      <w:r w:rsidR="00BF396F">
        <w:rPr>
          <w:rFonts w:ascii="Calibri" w:hAnsi="Calibri" w:cs="Arial"/>
          <w:sz w:val="24"/>
          <w:szCs w:val="24"/>
        </w:rPr>
        <w:t xml:space="preserve"> на право на строеж за допълващо застрояване върху площ от 49.72 кв.м. в УПИ </w:t>
      </w:r>
      <w:r w:rsidR="00BF396F">
        <w:rPr>
          <w:rFonts w:ascii="Calibri" w:hAnsi="Calibri" w:cs="Arial"/>
          <w:sz w:val="24"/>
          <w:szCs w:val="24"/>
          <w:lang w:val="en-US"/>
        </w:rPr>
        <w:t>(</w:t>
      </w:r>
      <w:r w:rsidR="00BF396F">
        <w:rPr>
          <w:rFonts w:ascii="Calibri" w:hAnsi="Calibri" w:cs="Arial"/>
          <w:sz w:val="24"/>
          <w:szCs w:val="24"/>
        </w:rPr>
        <w:t>урегулиран поземлен имот</w:t>
      </w:r>
      <w:r w:rsidR="00BF396F">
        <w:rPr>
          <w:rFonts w:ascii="Calibri" w:hAnsi="Calibri" w:cs="Arial"/>
          <w:sz w:val="24"/>
          <w:szCs w:val="24"/>
          <w:lang w:val="en-US"/>
        </w:rPr>
        <w:t>)</w:t>
      </w:r>
      <w:r w:rsidR="00BF396F">
        <w:rPr>
          <w:rFonts w:ascii="Calibri" w:hAnsi="Calibri" w:cs="Arial"/>
          <w:sz w:val="24"/>
          <w:szCs w:val="24"/>
        </w:rPr>
        <w:t xml:space="preserve"> </w:t>
      </w:r>
      <w:r w:rsidR="00BF396F">
        <w:rPr>
          <w:rFonts w:ascii="Calibri" w:hAnsi="Calibri" w:cs="Arial"/>
          <w:sz w:val="24"/>
          <w:szCs w:val="24"/>
          <w:lang w:val="en-US"/>
        </w:rPr>
        <w:t>VI</w:t>
      </w:r>
      <w:r w:rsidR="00BF396F">
        <w:rPr>
          <w:rFonts w:ascii="Calibri" w:hAnsi="Calibri" w:cs="Arial"/>
          <w:sz w:val="24"/>
          <w:szCs w:val="24"/>
        </w:rPr>
        <w:t xml:space="preserve">, кв.42, по плана на село Звегор, община Хитрино, а по кадастрална карта- имот с </w:t>
      </w:r>
      <w:proofErr w:type="spellStart"/>
      <w:r w:rsidR="00BF396F">
        <w:rPr>
          <w:rFonts w:ascii="Calibri" w:hAnsi="Calibri" w:cs="Arial"/>
          <w:sz w:val="24"/>
          <w:szCs w:val="24"/>
        </w:rPr>
        <w:t>ид</w:t>
      </w:r>
      <w:proofErr w:type="spellEnd"/>
      <w:r w:rsidR="00BF396F">
        <w:rPr>
          <w:rFonts w:ascii="Calibri" w:hAnsi="Calibri" w:cs="Arial"/>
          <w:sz w:val="24"/>
          <w:szCs w:val="24"/>
        </w:rPr>
        <w:t xml:space="preserve">. № 30421.30.256, за следните постройки: гараж със ЗП </w:t>
      </w:r>
      <w:r w:rsidR="00BF396F">
        <w:rPr>
          <w:rFonts w:ascii="Calibri" w:hAnsi="Calibri" w:cs="Arial"/>
          <w:sz w:val="24"/>
          <w:szCs w:val="24"/>
          <w:lang w:val="en-US"/>
        </w:rPr>
        <w:t>(</w:t>
      </w:r>
      <w:r w:rsidR="00BF396F">
        <w:rPr>
          <w:rFonts w:ascii="Calibri" w:hAnsi="Calibri" w:cs="Arial"/>
          <w:sz w:val="24"/>
          <w:szCs w:val="24"/>
        </w:rPr>
        <w:t>застроена площ</w:t>
      </w:r>
      <w:r w:rsidR="00BF396F">
        <w:rPr>
          <w:rFonts w:ascii="Calibri" w:hAnsi="Calibri" w:cs="Arial"/>
          <w:sz w:val="24"/>
          <w:szCs w:val="24"/>
          <w:lang w:val="en-US"/>
        </w:rPr>
        <w:t>)</w:t>
      </w:r>
      <w:r w:rsidR="00BF396F">
        <w:rPr>
          <w:rFonts w:ascii="Calibri" w:hAnsi="Calibri" w:cs="Arial"/>
          <w:sz w:val="24"/>
          <w:szCs w:val="24"/>
        </w:rPr>
        <w:t xml:space="preserve"> от 16.05 кв.м., работилница за лични нужди със ЗП от 16.29 кв.м. и стопанска постройка със ЗП от 17.38 кв.м. и за учреденото със същата заповед право на пристрояване/надстрояване на жилищна сграда, за 7.20 кв.м.</w:t>
      </w:r>
    </w:p>
    <w:p w:rsidR="00AE38CA" w:rsidRDefault="00AE38CA" w:rsidP="005564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C2337" w:rsidRPr="001B6100" w:rsidRDefault="00B91723" w:rsidP="001B610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B6100">
        <w:rPr>
          <w:rFonts w:ascii="Calibri" w:hAnsi="Calibri" w:cs="Arial"/>
          <w:b/>
          <w:sz w:val="24"/>
          <w:szCs w:val="24"/>
          <w:u w:val="single"/>
        </w:rPr>
        <w:t>ПО ЕДИНАДЕСЕТА ТОЧКА ОТ ДНЕВНИЯ РЕД</w:t>
      </w:r>
    </w:p>
    <w:p w:rsidR="001B6100" w:rsidRPr="005A68F0" w:rsidRDefault="001B6100" w:rsidP="001B610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Потвърждаване действията на Кмета на община Хитрино, материализирани в Заповед № РД-191/03.06.2016 г. на кмета на община Хитрино, за учредяване в полза на Фатме Кязим Хабил, с ЕГН: 5207238810 и на Назмие Кязим Рашид, с ЕГН: 5611138754, на право на строеж за допълващо застрояване.</w:t>
      </w:r>
    </w:p>
    <w:p w:rsidR="001B6100" w:rsidRDefault="001B6100" w:rsidP="001B610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 8 и чл.27, ал.4 и ал.5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1B6100" w:rsidRDefault="007A7463" w:rsidP="001B610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</w:t>
      </w:r>
    </w:p>
    <w:p w:rsidR="001B6100" w:rsidRDefault="001B6100" w:rsidP="001B610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56465">
        <w:rPr>
          <w:rFonts w:ascii="Calibri" w:hAnsi="Calibri" w:cs="Arial"/>
          <w:sz w:val="24"/>
          <w:szCs w:val="24"/>
        </w:rPr>
        <w:t xml:space="preserve">На основание </w:t>
      </w:r>
      <w:r>
        <w:rPr>
          <w:rFonts w:ascii="Calibri" w:hAnsi="Calibri" w:cs="Arial"/>
          <w:sz w:val="24"/>
          <w:szCs w:val="24"/>
        </w:rPr>
        <w:t xml:space="preserve">чл.37, ал.4, </w:t>
      </w:r>
      <w:proofErr w:type="spellStart"/>
      <w:r>
        <w:rPr>
          <w:rFonts w:ascii="Calibri" w:hAnsi="Calibri" w:cs="Arial"/>
          <w:sz w:val="24"/>
          <w:szCs w:val="24"/>
        </w:rPr>
        <w:t>вр</w:t>
      </w:r>
      <w:proofErr w:type="spellEnd"/>
      <w:r>
        <w:rPr>
          <w:rFonts w:ascii="Calibri" w:hAnsi="Calibri" w:cs="Arial"/>
          <w:sz w:val="24"/>
          <w:szCs w:val="24"/>
        </w:rPr>
        <w:t xml:space="preserve">. с ал.1 от ЗОС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общинската собственост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чл.38, ал.1 от ЗОС и чл.45, ал.2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1B6100" w:rsidRDefault="001B6100" w:rsidP="001B6100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220134" w:rsidRDefault="001B6100" w:rsidP="002C663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Потвърждава действията на Кмета на община Хитрино, материализирани в Заповед № РД-191/03.06.2016 година на кмета на община Хитрино, за учредяване в полза на Фатме Кязим Хабил, с ЕГН: 5207238810 и на Н</w:t>
      </w:r>
      <w:r w:rsidR="0057002D">
        <w:rPr>
          <w:rFonts w:ascii="Calibri" w:hAnsi="Calibri" w:cs="Arial"/>
          <w:sz w:val="24"/>
          <w:szCs w:val="24"/>
        </w:rPr>
        <w:t>азмие Кязим Рашид, с ЕГН: 5611138754</w:t>
      </w:r>
      <w:r>
        <w:rPr>
          <w:rFonts w:ascii="Calibri" w:hAnsi="Calibri" w:cs="Arial"/>
          <w:sz w:val="24"/>
          <w:szCs w:val="24"/>
        </w:rPr>
        <w:t>, на право на строеж за допълв</w:t>
      </w:r>
      <w:r w:rsidR="0057002D">
        <w:rPr>
          <w:rFonts w:ascii="Calibri" w:hAnsi="Calibri" w:cs="Arial"/>
          <w:sz w:val="24"/>
          <w:szCs w:val="24"/>
        </w:rPr>
        <w:t>ащо застрояване върху площ от 67.00</w:t>
      </w:r>
      <w:r>
        <w:rPr>
          <w:rFonts w:ascii="Calibri" w:hAnsi="Calibri" w:cs="Arial"/>
          <w:sz w:val="24"/>
          <w:szCs w:val="24"/>
        </w:rPr>
        <w:t xml:space="preserve"> кв.м. в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57002D">
        <w:rPr>
          <w:rFonts w:ascii="Calibri" w:hAnsi="Calibri" w:cs="Arial"/>
          <w:sz w:val="24"/>
          <w:szCs w:val="24"/>
          <w:lang w:val="en-US"/>
        </w:rPr>
        <w:t>II</w:t>
      </w:r>
      <w:r>
        <w:rPr>
          <w:rFonts w:ascii="Calibri" w:hAnsi="Calibri" w:cs="Arial"/>
          <w:sz w:val="24"/>
          <w:szCs w:val="24"/>
          <w:lang w:val="en-US"/>
        </w:rPr>
        <w:t>I</w:t>
      </w:r>
      <w:r w:rsidR="0057002D">
        <w:rPr>
          <w:rFonts w:ascii="Calibri" w:hAnsi="Calibri" w:cs="Arial"/>
          <w:sz w:val="24"/>
          <w:szCs w:val="24"/>
        </w:rPr>
        <w:t>, кв.33</w:t>
      </w:r>
      <w:r>
        <w:rPr>
          <w:rFonts w:ascii="Calibri" w:hAnsi="Calibri" w:cs="Arial"/>
          <w:sz w:val="24"/>
          <w:szCs w:val="24"/>
        </w:rPr>
        <w:t xml:space="preserve">, по плана на село Звегор, община Хитрино, а по кадастрална </w:t>
      </w:r>
      <w:r w:rsidR="002C663F">
        <w:rPr>
          <w:rFonts w:ascii="Calibri" w:hAnsi="Calibri" w:cs="Arial"/>
          <w:sz w:val="24"/>
          <w:szCs w:val="24"/>
        </w:rPr>
        <w:t xml:space="preserve">карта- имот с </w:t>
      </w:r>
      <w:proofErr w:type="spellStart"/>
      <w:r w:rsidR="002C663F">
        <w:rPr>
          <w:rFonts w:ascii="Calibri" w:hAnsi="Calibri" w:cs="Arial"/>
          <w:sz w:val="24"/>
          <w:szCs w:val="24"/>
        </w:rPr>
        <w:t>ид</w:t>
      </w:r>
      <w:proofErr w:type="spellEnd"/>
      <w:r w:rsidR="002C663F">
        <w:rPr>
          <w:rFonts w:ascii="Calibri" w:hAnsi="Calibri" w:cs="Arial"/>
          <w:sz w:val="24"/>
          <w:szCs w:val="24"/>
        </w:rPr>
        <w:t>. № 30421.30.243</w:t>
      </w:r>
      <w:r>
        <w:rPr>
          <w:rFonts w:ascii="Calibri" w:hAnsi="Calibri" w:cs="Arial"/>
          <w:sz w:val="24"/>
          <w:szCs w:val="24"/>
        </w:rPr>
        <w:t xml:space="preserve">, за следните постройки: </w:t>
      </w:r>
      <w:r w:rsidR="0057002D">
        <w:rPr>
          <w:rFonts w:ascii="Calibri" w:hAnsi="Calibri" w:cs="Arial"/>
          <w:sz w:val="24"/>
          <w:szCs w:val="24"/>
        </w:rPr>
        <w:t xml:space="preserve">лятна кухня </w:t>
      </w:r>
      <w:r>
        <w:rPr>
          <w:rFonts w:ascii="Calibri" w:hAnsi="Calibri" w:cs="Arial"/>
          <w:sz w:val="24"/>
          <w:szCs w:val="24"/>
        </w:rPr>
        <w:t xml:space="preserve">със ЗП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застроена площ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57002D">
        <w:rPr>
          <w:rFonts w:ascii="Calibri" w:hAnsi="Calibri" w:cs="Arial"/>
          <w:sz w:val="24"/>
          <w:szCs w:val="24"/>
        </w:rPr>
        <w:t xml:space="preserve"> от 44.00 кв.м. и стопанска постройка със ЗП от 23.00 кв.м.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2C663F" w:rsidRPr="002C663F" w:rsidRDefault="002C663F" w:rsidP="002C663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C663F">
        <w:rPr>
          <w:rFonts w:ascii="Calibri" w:hAnsi="Calibri" w:cs="Arial"/>
          <w:b/>
          <w:sz w:val="24"/>
          <w:szCs w:val="24"/>
          <w:u w:val="single"/>
        </w:rPr>
        <w:t>ПО ДВАНАДЕСЕТА ТОЧКА ОТ ДНЕВНИЯ РЕД</w:t>
      </w:r>
    </w:p>
    <w:p w:rsidR="002C663F" w:rsidRDefault="002C663F" w:rsidP="002C663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Тимарево, община Хитрино, област Шумен в кв.25 по плана на село Тимарево, незастроен УПИ V, с площ от 1060 кв.м.</w:t>
      </w:r>
    </w:p>
    <w:p w:rsidR="007A7463" w:rsidRDefault="007A7463" w:rsidP="007A74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7A7463" w:rsidRPr="00830AC4" w:rsidRDefault="007A7463" w:rsidP="007A7463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12</w:t>
      </w:r>
    </w:p>
    <w:p w:rsidR="002C663F" w:rsidRDefault="007A7463" w:rsidP="002C663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ЗОС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чл.38, ал.1, т.1;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7A7463" w:rsidRDefault="007A7463" w:rsidP="00AA2229">
      <w:pPr>
        <w:ind w:firstLine="7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7A7463" w:rsidRDefault="007A7463" w:rsidP="002C663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V</w:t>
      </w:r>
      <w:r w:rsidR="00AA2229">
        <w:rPr>
          <w:rFonts w:ascii="Calibri" w:hAnsi="Calibri" w:cs="Arial"/>
          <w:sz w:val="24"/>
          <w:szCs w:val="24"/>
        </w:rPr>
        <w:t xml:space="preserve">, с площ от 1060 кв.м. в кв.25 по плана на село Тимарево, община </w:t>
      </w:r>
      <w:r w:rsidR="000B5A13">
        <w:rPr>
          <w:rFonts w:ascii="Calibri" w:hAnsi="Calibri" w:cs="Arial"/>
          <w:sz w:val="24"/>
          <w:szCs w:val="24"/>
        </w:rPr>
        <w:t>Хитрино, с начална тръжна цена 5 30</w:t>
      </w:r>
      <w:r w:rsidR="00AA2229">
        <w:rPr>
          <w:rFonts w:ascii="Calibri" w:hAnsi="Calibri" w:cs="Arial"/>
          <w:sz w:val="24"/>
          <w:szCs w:val="24"/>
        </w:rPr>
        <w:t xml:space="preserve">0.00 </w:t>
      </w:r>
      <w:r w:rsidR="00AA2229">
        <w:rPr>
          <w:rFonts w:ascii="Calibri" w:hAnsi="Calibri" w:cs="Arial"/>
          <w:sz w:val="24"/>
          <w:szCs w:val="24"/>
          <w:lang w:val="en-US"/>
        </w:rPr>
        <w:t>(</w:t>
      </w:r>
      <w:r w:rsidR="000B5A13">
        <w:rPr>
          <w:rFonts w:ascii="Calibri" w:hAnsi="Calibri" w:cs="Arial"/>
          <w:sz w:val="24"/>
          <w:szCs w:val="24"/>
        </w:rPr>
        <w:t>пет</w:t>
      </w:r>
      <w:r w:rsidR="00AA2229">
        <w:rPr>
          <w:rFonts w:ascii="Calibri" w:hAnsi="Calibri" w:cs="Arial"/>
          <w:sz w:val="24"/>
          <w:szCs w:val="24"/>
        </w:rPr>
        <w:t xml:space="preserve"> хиляди</w:t>
      </w:r>
      <w:r w:rsidR="000B5A13">
        <w:rPr>
          <w:rFonts w:ascii="Calibri" w:hAnsi="Calibri" w:cs="Arial"/>
          <w:sz w:val="24"/>
          <w:szCs w:val="24"/>
        </w:rPr>
        <w:t xml:space="preserve"> и</w:t>
      </w:r>
      <w:r w:rsidR="00AA2229">
        <w:rPr>
          <w:rFonts w:ascii="Calibri" w:hAnsi="Calibri" w:cs="Arial"/>
          <w:sz w:val="24"/>
          <w:szCs w:val="24"/>
        </w:rPr>
        <w:t xml:space="preserve"> триста</w:t>
      </w:r>
      <w:r w:rsidR="00AA2229">
        <w:rPr>
          <w:rFonts w:ascii="Calibri" w:hAnsi="Calibri" w:cs="Arial"/>
          <w:sz w:val="24"/>
          <w:szCs w:val="24"/>
          <w:lang w:val="en-US"/>
        </w:rPr>
        <w:t>)</w:t>
      </w:r>
      <w:r w:rsidR="000B5A13">
        <w:rPr>
          <w:rFonts w:ascii="Calibri" w:hAnsi="Calibri" w:cs="Arial"/>
          <w:sz w:val="24"/>
          <w:szCs w:val="24"/>
        </w:rPr>
        <w:t xml:space="preserve"> лв. без</w:t>
      </w:r>
      <w:r w:rsidR="00AA2229">
        <w:rPr>
          <w:rFonts w:ascii="Calibri" w:hAnsi="Calibri" w:cs="Arial"/>
          <w:sz w:val="24"/>
          <w:szCs w:val="24"/>
        </w:rPr>
        <w:t xml:space="preserve"> ДДС </w:t>
      </w:r>
      <w:r w:rsidR="00AA2229">
        <w:rPr>
          <w:rFonts w:ascii="Calibri" w:hAnsi="Calibri" w:cs="Arial"/>
          <w:sz w:val="24"/>
          <w:szCs w:val="24"/>
          <w:lang w:val="en-US"/>
        </w:rPr>
        <w:t>(</w:t>
      </w:r>
      <w:r w:rsidR="00AA2229">
        <w:rPr>
          <w:rFonts w:ascii="Calibri" w:hAnsi="Calibri" w:cs="Arial"/>
          <w:sz w:val="24"/>
          <w:szCs w:val="24"/>
        </w:rPr>
        <w:t>данък добавена стойност</w:t>
      </w:r>
      <w:r w:rsidR="00AA2229">
        <w:rPr>
          <w:rFonts w:ascii="Calibri" w:hAnsi="Calibri" w:cs="Arial"/>
          <w:sz w:val="24"/>
          <w:szCs w:val="24"/>
          <w:lang w:val="en-US"/>
        </w:rPr>
        <w:t>)</w:t>
      </w:r>
      <w:r w:rsidR="00AA2229">
        <w:rPr>
          <w:rFonts w:ascii="Calibri" w:hAnsi="Calibri" w:cs="Arial"/>
          <w:sz w:val="24"/>
          <w:szCs w:val="24"/>
        </w:rPr>
        <w:t>.</w:t>
      </w:r>
    </w:p>
    <w:p w:rsidR="00AA2229" w:rsidRDefault="00AA2229" w:rsidP="002C663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AA2229" w:rsidRDefault="00AA2229" w:rsidP="002C663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Настоящото решение подлежи на обжалване в 14-дневен срок от обявяването му пред Административен съд- Шумен по реда на Административно-процесуалния кодекс.</w:t>
      </w:r>
    </w:p>
    <w:p w:rsidR="00AA2229" w:rsidRPr="00AA2229" w:rsidRDefault="00AA2229" w:rsidP="00AA2229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A2229">
        <w:rPr>
          <w:rFonts w:ascii="Calibri" w:hAnsi="Calibri" w:cs="Arial"/>
          <w:b/>
          <w:sz w:val="24"/>
          <w:szCs w:val="24"/>
          <w:u w:val="single"/>
        </w:rPr>
        <w:t>ПО ТРИНАДЕСЕТА ТОЧКА ОТ ДНЕВНИЯ РЕД</w:t>
      </w:r>
    </w:p>
    <w:p w:rsidR="00AA2229" w:rsidRDefault="00AA2229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имоти- частна общинска собственост, във връзка с чл.35, ал.1 от Закона за общинската собственост, представляващ незастроен УПИ- </w:t>
      </w:r>
      <w:proofErr w:type="spellStart"/>
      <w:r>
        <w:rPr>
          <w:rFonts w:ascii="Calibri" w:hAnsi="Calibri" w:cs="Arial"/>
          <w:sz w:val="24"/>
          <w:szCs w:val="24"/>
        </w:rPr>
        <w:t>апк</w:t>
      </w:r>
      <w:proofErr w:type="spellEnd"/>
      <w:r>
        <w:rPr>
          <w:rFonts w:ascii="Calibri" w:hAnsi="Calibri" w:cs="Arial"/>
          <w:sz w:val="24"/>
          <w:szCs w:val="24"/>
        </w:rPr>
        <w:t xml:space="preserve">, в кв.20, с площ от 1220 кв.м. по регулационния план на село Байково, община Хитрино, област Шумен </w:t>
      </w:r>
    </w:p>
    <w:p w:rsidR="00AA2229" w:rsidRDefault="00AA2229" w:rsidP="00AA222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A2229" w:rsidRPr="00830AC4" w:rsidRDefault="00AA2229" w:rsidP="00AA2229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13</w:t>
      </w:r>
    </w:p>
    <w:p w:rsidR="00AA2229" w:rsidRDefault="00AA2229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ЗОС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чл.38, ал.1, т.1;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AA2229" w:rsidRDefault="00AA2229" w:rsidP="00AA2229">
      <w:pPr>
        <w:ind w:firstLine="7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A2229" w:rsidRDefault="00AA2229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VIII-</w:t>
      </w:r>
      <w:r>
        <w:rPr>
          <w:rFonts w:ascii="Calibri" w:hAnsi="Calibri" w:cs="Arial"/>
          <w:sz w:val="24"/>
          <w:szCs w:val="24"/>
        </w:rPr>
        <w:t xml:space="preserve">АПК, в кв.20, с площ от 1220 кв.м. по регулационния план на село Байково, община Хитрино, с начална тръжна цена 5 500.00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933EAC">
        <w:rPr>
          <w:rFonts w:ascii="Calibri" w:hAnsi="Calibri" w:cs="Arial"/>
          <w:sz w:val="24"/>
          <w:szCs w:val="24"/>
        </w:rPr>
        <w:t>пет</w:t>
      </w:r>
      <w:r>
        <w:rPr>
          <w:rFonts w:ascii="Calibri" w:hAnsi="Calibri" w:cs="Arial"/>
          <w:sz w:val="24"/>
          <w:szCs w:val="24"/>
        </w:rPr>
        <w:t xml:space="preserve"> хиляди и </w:t>
      </w:r>
      <w:r w:rsidR="00933EAC">
        <w:rPr>
          <w:rFonts w:ascii="Calibri" w:hAnsi="Calibri" w:cs="Arial"/>
          <w:sz w:val="24"/>
          <w:szCs w:val="24"/>
        </w:rPr>
        <w:t>петстотин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 </w:t>
      </w:r>
      <w:r w:rsidR="00933EAC">
        <w:rPr>
          <w:rFonts w:ascii="Calibri" w:hAnsi="Calibri" w:cs="Arial"/>
          <w:sz w:val="24"/>
          <w:szCs w:val="24"/>
        </w:rPr>
        <w:t>без</w:t>
      </w:r>
      <w:r>
        <w:rPr>
          <w:rFonts w:ascii="Calibri" w:hAnsi="Calibri" w:cs="Arial"/>
          <w:sz w:val="24"/>
          <w:szCs w:val="24"/>
        </w:rPr>
        <w:t xml:space="preserve">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AA2229" w:rsidRDefault="00AA2229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AA2229" w:rsidRDefault="00AA2229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Настоящото решение подлежи на обжалване в 14-дневен срок от обявяването му пред Административен съд- Шумен по реда на Административно-процесуалния кодекс.</w:t>
      </w:r>
    </w:p>
    <w:p w:rsidR="00AE38CA" w:rsidRDefault="00AE38CA" w:rsidP="00AA222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</w:p>
    <w:p w:rsidR="00AA2229" w:rsidRPr="00316343" w:rsidRDefault="00933EAC" w:rsidP="00316343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16343">
        <w:rPr>
          <w:rFonts w:ascii="Calibri" w:hAnsi="Calibri" w:cs="Arial"/>
          <w:b/>
          <w:sz w:val="24"/>
          <w:szCs w:val="24"/>
          <w:u w:val="single"/>
        </w:rPr>
        <w:t>ПО ЧЕТИРИНАДЕСЕТА ТОЧКА ОТ ДНЕВНИЯ РЕД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>
        <w:rPr>
          <w:rFonts w:ascii="Calibri" w:hAnsi="Calibri" w:cs="Arial"/>
          <w:sz w:val="24"/>
          <w:szCs w:val="24"/>
        </w:rPr>
        <w:t>находящ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 Сливак, община Хитрино, област Шумен, във връзка с чл.35, ал.1 от Закона за общинската собственост, представляващ прилежащ терен към сграда в поземлен УПИ VI, в кв.1, с площ от 1510 кв.м. </w:t>
      </w:r>
    </w:p>
    <w:p w:rsidR="00316343" w:rsidRDefault="00316343" w:rsidP="0031634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316343" w:rsidRPr="00830AC4" w:rsidRDefault="00316343" w:rsidP="00316343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14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ЗОС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чл.38, ал.1, т.1;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316343" w:rsidRDefault="00316343" w:rsidP="00316343">
      <w:pPr>
        <w:ind w:firstLine="7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прилежащ терен към сграда в поземлен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VI</w:t>
      </w:r>
      <w:r>
        <w:rPr>
          <w:rFonts w:ascii="Calibri" w:hAnsi="Calibri" w:cs="Arial"/>
          <w:sz w:val="24"/>
          <w:szCs w:val="24"/>
        </w:rPr>
        <w:t xml:space="preserve">, в кв.1, с площ от 1510 кв.м. по плана на село Сливак, община Хитрино, с начална тръжна цена 6 800.00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 хиляди и осемстотин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 без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A2229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Настоящото решение подлежи на обжалване в 14-дневен срок от обявяването му пред Административен съд- Шумен по реда на Административно-процесуалния кодекс.</w:t>
      </w:r>
    </w:p>
    <w:p w:rsidR="00316343" w:rsidRPr="00316343" w:rsidRDefault="00316343" w:rsidP="00316343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16343">
        <w:rPr>
          <w:rFonts w:ascii="Calibri" w:hAnsi="Calibri" w:cs="Arial"/>
          <w:b/>
          <w:sz w:val="24"/>
          <w:szCs w:val="24"/>
          <w:u w:val="single"/>
        </w:rPr>
        <w:t>ПО ПЕТНАДЕСЕТА ТОЧКА ОТ ДНЕВНИЯ РЕД</w:t>
      </w:r>
    </w:p>
    <w:p w:rsidR="00316343" w:rsidRDefault="00316343" w:rsidP="0031634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Докладни записки.</w:t>
      </w:r>
    </w:p>
    <w:p w:rsidR="00EC5D7F" w:rsidRDefault="00EC5D7F" w:rsidP="00EC5D7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21CE8">
        <w:rPr>
          <w:rFonts w:ascii="Calibri" w:hAnsi="Calibri" w:cs="Arial"/>
          <w:b/>
          <w:sz w:val="24"/>
          <w:szCs w:val="24"/>
        </w:rPr>
        <w:t>15.1.</w:t>
      </w:r>
      <w:r>
        <w:rPr>
          <w:rFonts w:ascii="Calibri" w:hAnsi="Calibri" w:cs="Arial"/>
          <w:sz w:val="24"/>
          <w:szCs w:val="24"/>
        </w:rPr>
        <w:t xml:space="preserve">Докладна записка от г-н Нуридин Исмаил- Кмет на община Хитрино за приемане на годишен отчет за </w:t>
      </w:r>
      <w:r w:rsidR="005C18AD">
        <w:rPr>
          <w:rFonts w:ascii="Calibri" w:hAnsi="Calibri" w:cs="Arial"/>
          <w:sz w:val="24"/>
          <w:szCs w:val="24"/>
        </w:rPr>
        <w:t xml:space="preserve">2017 година за изпълнението на </w:t>
      </w:r>
      <w:r>
        <w:rPr>
          <w:rFonts w:ascii="Calibri" w:hAnsi="Calibri" w:cs="Arial"/>
          <w:sz w:val="24"/>
          <w:szCs w:val="24"/>
        </w:rPr>
        <w:t>Програмата за управление на общи</w:t>
      </w:r>
      <w:r w:rsidR="005C18AD">
        <w:rPr>
          <w:rFonts w:ascii="Calibri" w:hAnsi="Calibri" w:cs="Arial"/>
          <w:sz w:val="24"/>
          <w:szCs w:val="24"/>
        </w:rPr>
        <w:t>ната за мандат 2015-2019 година</w:t>
      </w:r>
      <w:r>
        <w:rPr>
          <w:rFonts w:ascii="Calibri" w:hAnsi="Calibri" w:cs="Arial"/>
          <w:sz w:val="24"/>
          <w:szCs w:val="24"/>
        </w:rPr>
        <w:t>.</w:t>
      </w:r>
    </w:p>
    <w:p w:rsidR="00EC5D7F" w:rsidRDefault="00EC5D7F" w:rsidP="00EC5D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 (седемнадесет) гласа „за”, без „против” и без „въздържали се”, Общински съвет Хитри</w:t>
      </w:r>
      <w:r w:rsidR="00BC43A3">
        <w:rPr>
          <w:rFonts w:ascii="Calibri" w:hAnsi="Calibri" w:cs="Arial"/>
          <w:sz w:val="24"/>
          <w:szCs w:val="24"/>
        </w:rPr>
        <w:t xml:space="preserve">но на основание чл. 44, ал.5 </w:t>
      </w:r>
      <w:r>
        <w:rPr>
          <w:rFonts w:ascii="Calibri" w:hAnsi="Calibri" w:cs="Arial"/>
          <w:sz w:val="24"/>
          <w:szCs w:val="24"/>
        </w:rPr>
        <w:t>от Закона за местното самоуправление и местната администрация (ЗМСМА) прие</w:t>
      </w:r>
    </w:p>
    <w:p w:rsidR="00BC43A3" w:rsidRPr="00BC43A3" w:rsidRDefault="00BC43A3" w:rsidP="00BC43A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C43A3">
        <w:rPr>
          <w:rFonts w:ascii="Calibri" w:hAnsi="Calibri" w:cs="Arial"/>
          <w:b/>
          <w:sz w:val="24"/>
          <w:szCs w:val="24"/>
        </w:rPr>
        <w:t>РЕШЕНИЕ № 15</w:t>
      </w:r>
    </w:p>
    <w:p w:rsidR="00BC43A3" w:rsidRDefault="00BC43A3" w:rsidP="00EC5D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21, ал.1, т.23 от Закона за местното самоуправление и местната администрация (ЗМСМА), Общински съвет Хитрино</w:t>
      </w:r>
    </w:p>
    <w:p w:rsidR="00BC43A3" w:rsidRDefault="00BC43A3" w:rsidP="00BC43A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BC43A3" w:rsidRDefault="00BC43A3" w:rsidP="00EC5D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годишен отчет за </w:t>
      </w:r>
      <w:r w:rsidR="005C18AD">
        <w:rPr>
          <w:rFonts w:ascii="Calibri" w:hAnsi="Calibri" w:cs="Arial"/>
          <w:sz w:val="24"/>
          <w:szCs w:val="24"/>
        </w:rPr>
        <w:t xml:space="preserve">2017 година за изпълнението на </w:t>
      </w:r>
      <w:r>
        <w:rPr>
          <w:rFonts w:ascii="Calibri" w:hAnsi="Calibri" w:cs="Arial"/>
          <w:sz w:val="24"/>
          <w:szCs w:val="24"/>
        </w:rPr>
        <w:t>Програмата за управление на община</w:t>
      </w:r>
      <w:r w:rsidR="005C18AD">
        <w:rPr>
          <w:rFonts w:ascii="Calibri" w:hAnsi="Calibri" w:cs="Arial"/>
          <w:sz w:val="24"/>
          <w:szCs w:val="24"/>
        </w:rPr>
        <w:t>та за мандат 2015 – 2019 година</w:t>
      </w:r>
      <w:r>
        <w:rPr>
          <w:rFonts w:ascii="Calibri" w:hAnsi="Calibri" w:cs="Arial"/>
          <w:sz w:val="24"/>
          <w:szCs w:val="24"/>
        </w:rPr>
        <w:t>, съгласно приложение № 1 от 1.</w:t>
      </w:r>
    </w:p>
    <w:p w:rsidR="006F6978" w:rsidRDefault="006F6978" w:rsidP="006F697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21CE8">
        <w:rPr>
          <w:rFonts w:ascii="Calibri" w:hAnsi="Calibri" w:cs="Arial"/>
          <w:b/>
          <w:sz w:val="24"/>
          <w:szCs w:val="24"/>
        </w:rPr>
        <w:t>15.2.</w:t>
      </w:r>
      <w:r>
        <w:rPr>
          <w:rFonts w:ascii="Calibri" w:hAnsi="Calibri" w:cs="Arial"/>
          <w:sz w:val="24"/>
          <w:szCs w:val="24"/>
        </w:rPr>
        <w:t xml:space="preserve">Докладна записка от г-н Илхан Ахмед- зам.кмет на </w:t>
      </w:r>
      <w:r w:rsidR="005C18AD">
        <w:rPr>
          <w:rFonts w:ascii="Calibri" w:hAnsi="Calibri" w:cs="Arial"/>
          <w:sz w:val="24"/>
          <w:szCs w:val="24"/>
        </w:rPr>
        <w:t xml:space="preserve">община Хитрино за приемане на </w:t>
      </w:r>
      <w:r w:rsidR="00673A1E">
        <w:rPr>
          <w:rFonts w:ascii="Calibri" w:hAnsi="Calibri" w:cs="Arial"/>
          <w:sz w:val="24"/>
          <w:szCs w:val="24"/>
        </w:rPr>
        <w:t>общински П</w:t>
      </w:r>
      <w:r>
        <w:rPr>
          <w:rFonts w:ascii="Calibri" w:hAnsi="Calibri" w:cs="Arial"/>
          <w:sz w:val="24"/>
          <w:szCs w:val="24"/>
        </w:rPr>
        <w:t>лан за противодействие на терор</w:t>
      </w:r>
      <w:r w:rsidR="005C18AD">
        <w:rPr>
          <w:rFonts w:ascii="Calibri" w:hAnsi="Calibri" w:cs="Arial"/>
          <w:sz w:val="24"/>
          <w:szCs w:val="24"/>
        </w:rPr>
        <w:t>изма</w:t>
      </w:r>
      <w:r>
        <w:rPr>
          <w:rFonts w:ascii="Calibri" w:hAnsi="Calibri" w:cs="Arial"/>
          <w:sz w:val="24"/>
          <w:szCs w:val="24"/>
        </w:rPr>
        <w:t>.</w:t>
      </w:r>
    </w:p>
    <w:p w:rsidR="003845B9" w:rsidRDefault="003845B9" w:rsidP="003845B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(седемнадесет) гласа „за”, без „против” и без „въздържали се”, Общински съвет Хитрино на основание чл. 21, ал.1, </w:t>
      </w:r>
      <w:r w:rsidR="00A72FCD">
        <w:rPr>
          <w:rFonts w:ascii="Calibri" w:hAnsi="Calibri" w:cs="Arial"/>
          <w:sz w:val="24"/>
          <w:szCs w:val="24"/>
        </w:rPr>
        <w:t xml:space="preserve">точка </w:t>
      </w:r>
      <w:r>
        <w:rPr>
          <w:rFonts w:ascii="Calibri" w:hAnsi="Calibri" w:cs="Arial"/>
          <w:sz w:val="24"/>
          <w:szCs w:val="24"/>
        </w:rPr>
        <w:t>12</w:t>
      </w:r>
      <w:r w:rsidR="000A3D31">
        <w:rPr>
          <w:rFonts w:ascii="Calibri" w:hAnsi="Calibri" w:cs="Arial"/>
          <w:sz w:val="24"/>
          <w:szCs w:val="24"/>
        </w:rPr>
        <w:t>, точка 23 и ал.2</w:t>
      </w:r>
      <w:r w:rsidR="00A72FC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(ЗМСМА) прие</w:t>
      </w:r>
    </w:p>
    <w:p w:rsidR="003845B9" w:rsidRDefault="003845B9" w:rsidP="003845B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3845B9">
        <w:rPr>
          <w:rFonts w:ascii="Calibri" w:hAnsi="Calibri" w:cs="Arial"/>
          <w:b/>
          <w:sz w:val="24"/>
          <w:szCs w:val="24"/>
        </w:rPr>
        <w:t>РЕШЕНИЕ № 16</w:t>
      </w:r>
    </w:p>
    <w:p w:rsidR="003845B9" w:rsidRDefault="00A72FCD" w:rsidP="00A72FC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72FCD">
        <w:rPr>
          <w:rFonts w:ascii="Calibri" w:hAnsi="Calibri" w:cs="Arial"/>
          <w:sz w:val="24"/>
          <w:szCs w:val="24"/>
        </w:rPr>
        <w:t xml:space="preserve">На основание </w:t>
      </w:r>
      <w:r>
        <w:rPr>
          <w:rFonts w:ascii="Calibri" w:hAnsi="Calibri" w:cs="Arial"/>
          <w:sz w:val="24"/>
          <w:szCs w:val="24"/>
        </w:rPr>
        <w:t>чл.22, ал.3 от Закона за противодействие на тероризма и точка 2 от Решение № 669 от 02.11.2017 година на Министерския съвет , Общински съвет Хитрино</w:t>
      </w:r>
    </w:p>
    <w:p w:rsidR="00A72FCD" w:rsidRDefault="00A72FCD" w:rsidP="00A72FCD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72FCD" w:rsidRDefault="00673A1E" w:rsidP="00A72FC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общински П</w:t>
      </w:r>
      <w:r w:rsidR="00A72FCD">
        <w:rPr>
          <w:rFonts w:ascii="Calibri" w:hAnsi="Calibri" w:cs="Arial"/>
          <w:sz w:val="24"/>
          <w:szCs w:val="24"/>
        </w:rPr>
        <w:t>лан за противодействие на тероризма. Приложение № 1 от 1.</w:t>
      </w:r>
    </w:p>
    <w:p w:rsidR="00AE38CA" w:rsidRPr="00A72FCD" w:rsidRDefault="00AE38CA" w:rsidP="00A72FC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1B73DD" w:rsidRDefault="001B73DD" w:rsidP="001B73D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524DD">
        <w:rPr>
          <w:rFonts w:ascii="Calibri" w:hAnsi="Calibri" w:cs="Arial"/>
          <w:b/>
          <w:sz w:val="24"/>
          <w:szCs w:val="24"/>
        </w:rPr>
        <w:t>15.3.</w:t>
      </w:r>
      <w:r>
        <w:rPr>
          <w:rFonts w:ascii="Calibri" w:hAnsi="Calibri" w:cs="Arial"/>
          <w:sz w:val="24"/>
          <w:szCs w:val="24"/>
        </w:rPr>
        <w:t xml:space="preserve">Докладна записка от г-н Илхан Ахмед- зам.кмет на община Хитрино за отправено искане от Областна дирекция „Земеделие” гр.Шумен с вх.№  </w:t>
      </w:r>
      <w:proofErr w:type="spellStart"/>
      <w:r>
        <w:rPr>
          <w:rFonts w:ascii="Calibri" w:hAnsi="Calibri" w:cs="Arial"/>
          <w:sz w:val="24"/>
          <w:szCs w:val="24"/>
        </w:rPr>
        <w:t>вх.№</w:t>
      </w:r>
      <w:proofErr w:type="spellEnd"/>
      <w:r>
        <w:rPr>
          <w:rFonts w:ascii="Calibri" w:hAnsi="Calibri" w:cs="Arial"/>
          <w:sz w:val="24"/>
          <w:szCs w:val="24"/>
        </w:rPr>
        <w:t xml:space="preserve"> 24-00-502 от 06.12.2017 г., № 24-00-19 от 10.01.2018 г., № 24-00-51 от 24.01.2018 г. и № 24-00-52 от 25.01.2018 г. за предоставяне на имоти- полски пътища, включени в заповедите на Директора на ОД „Земеделие” – гр.Шумен по чл.37 в, ал.4 от ЗСПЗЗ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собствеността и ползването на земеделските земи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съгласно ЗИД на ЗСПЗЗ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ДВ, бр.14/20.02.2015 г.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чл.75 б от ППЗСПЗЗ.</w:t>
      </w:r>
    </w:p>
    <w:p w:rsidR="00260B81" w:rsidRDefault="00AD6A80" w:rsidP="00260B8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</w:t>
      </w:r>
      <w:r w:rsidR="003B3906">
        <w:rPr>
          <w:rFonts w:ascii="Calibri" w:hAnsi="Calibri" w:cs="Arial"/>
          <w:sz w:val="24"/>
          <w:szCs w:val="24"/>
        </w:rPr>
        <w:t>ъс 17 (седем</w:t>
      </w:r>
      <w:r>
        <w:rPr>
          <w:rFonts w:ascii="Calibri" w:hAnsi="Calibri" w:cs="Arial"/>
          <w:sz w:val="24"/>
          <w:szCs w:val="24"/>
        </w:rPr>
        <w:t>надесет) гласа „за”, без „против” и без „въздържали се”, Общински съвет Хитрино на основание чл.21, ал.1, т.8 и чл.27, ал.4 и ал.5 от ЗМСМА (Закона за местното самоуправление и местната админис</w:t>
      </w:r>
      <w:r w:rsidR="003B3906">
        <w:rPr>
          <w:rFonts w:ascii="Calibri" w:hAnsi="Calibri" w:cs="Arial"/>
          <w:sz w:val="24"/>
          <w:szCs w:val="24"/>
        </w:rPr>
        <w:t>трация), във връзка с разпоредбите</w:t>
      </w:r>
      <w:r>
        <w:rPr>
          <w:rFonts w:ascii="Calibri" w:hAnsi="Calibri" w:cs="Arial"/>
          <w:sz w:val="24"/>
          <w:szCs w:val="24"/>
        </w:rPr>
        <w:t xml:space="preserve"> на § 4 от Закона за изменение и допълнение на закона за собствеността и ползването на земеделските земи (ЗИД ЗСПЗЗ), обнародван в Държавен вестник, бр.14/20.02.2015 го</w:t>
      </w:r>
      <w:r w:rsidR="003B3906">
        <w:rPr>
          <w:rFonts w:ascii="Calibri" w:hAnsi="Calibri" w:cs="Arial"/>
          <w:sz w:val="24"/>
          <w:szCs w:val="24"/>
        </w:rPr>
        <w:t>дина, относно допълнения в чл.37</w:t>
      </w:r>
      <w:r>
        <w:rPr>
          <w:rFonts w:ascii="Calibri" w:hAnsi="Calibri" w:cs="Arial"/>
          <w:sz w:val="24"/>
          <w:szCs w:val="24"/>
        </w:rPr>
        <w:t>в, ал.16 от ЗСПЗЗ и чл.75</w:t>
      </w:r>
      <w:r w:rsidR="003B390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б от ППЗСПЗЗ/</w:t>
      </w:r>
      <w:proofErr w:type="spellStart"/>
      <w:r>
        <w:rPr>
          <w:rFonts w:ascii="Calibri" w:hAnsi="Calibri" w:cs="Arial"/>
          <w:sz w:val="24"/>
          <w:szCs w:val="24"/>
        </w:rPr>
        <w:t>изм</w:t>
      </w:r>
      <w:r w:rsidR="003B3906">
        <w:rPr>
          <w:rFonts w:ascii="Calibri" w:hAnsi="Calibri" w:cs="Arial"/>
          <w:sz w:val="24"/>
          <w:szCs w:val="24"/>
        </w:rPr>
        <w:t>н</w:t>
      </w:r>
      <w:proofErr w:type="spellEnd"/>
      <w:r>
        <w:rPr>
          <w:rFonts w:ascii="Calibri" w:hAnsi="Calibri" w:cs="Arial"/>
          <w:sz w:val="24"/>
          <w:szCs w:val="24"/>
        </w:rPr>
        <w:t>. и доп.</w:t>
      </w:r>
      <w:r w:rsidR="003B3906">
        <w:rPr>
          <w:rFonts w:ascii="Calibri" w:hAnsi="Calibri" w:cs="Arial"/>
          <w:sz w:val="24"/>
          <w:szCs w:val="24"/>
        </w:rPr>
        <w:t xml:space="preserve"> </w:t>
      </w:r>
      <w:r w:rsidR="000A3D31">
        <w:rPr>
          <w:rFonts w:ascii="Calibri" w:hAnsi="Calibri" w:cs="Arial"/>
          <w:sz w:val="24"/>
          <w:szCs w:val="24"/>
        </w:rPr>
        <w:t xml:space="preserve">ДВ, бр.34 от </w:t>
      </w:r>
      <w:r>
        <w:rPr>
          <w:rFonts w:ascii="Calibri" w:hAnsi="Calibri" w:cs="Arial"/>
          <w:sz w:val="24"/>
          <w:szCs w:val="24"/>
        </w:rPr>
        <w:t xml:space="preserve">03.05.2016 г. и въз основа на постъпили искания от страна на Директора на ОД „Земеделие” гр.Шумен  прие  </w:t>
      </w:r>
    </w:p>
    <w:p w:rsidR="00AD6A80" w:rsidRPr="00911FD8" w:rsidRDefault="00AD6A80" w:rsidP="00260B8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</w:t>
      </w:r>
      <w:r w:rsidRPr="007A6A3B">
        <w:rPr>
          <w:rFonts w:ascii="Calibri" w:hAnsi="Calibri" w:cs="Arial"/>
          <w:b/>
          <w:sz w:val="24"/>
          <w:szCs w:val="24"/>
        </w:rPr>
        <w:t xml:space="preserve">РЕШЕНИЕ № </w:t>
      </w:r>
      <w:r w:rsidR="003B3906">
        <w:rPr>
          <w:rFonts w:ascii="Calibri" w:hAnsi="Calibri" w:cs="Arial"/>
          <w:b/>
          <w:sz w:val="24"/>
          <w:szCs w:val="24"/>
        </w:rPr>
        <w:t>17</w:t>
      </w:r>
    </w:p>
    <w:p w:rsidR="00AD6A80" w:rsidRPr="004D1A6E" w:rsidRDefault="003B3906" w:rsidP="003B3906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чл.37в, ал.16</w:t>
      </w:r>
      <w:r w:rsidR="00AD6A80" w:rsidRPr="004D1A6E">
        <w:rPr>
          <w:rFonts w:ascii="Calibri" w:hAnsi="Calibri" w:cs="Arial"/>
          <w:sz w:val="24"/>
          <w:szCs w:val="24"/>
        </w:rPr>
        <w:t xml:space="preserve"> от ЗСПЗЗ</w:t>
      </w:r>
      <w:r w:rsidR="00AD6A80">
        <w:rPr>
          <w:rFonts w:ascii="Calibri" w:hAnsi="Calibri" w:cs="Arial"/>
          <w:sz w:val="24"/>
          <w:szCs w:val="24"/>
        </w:rPr>
        <w:t xml:space="preserve"> (Закона за собствеността и ползването на земеделските земи)</w:t>
      </w:r>
      <w:r w:rsidR="00AD6A80" w:rsidRPr="004D1A6E">
        <w:rPr>
          <w:rFonts w:ascii="Calibri" w:hAnsi="Calibri" w:cs="Arial"/>
          <w:sz w:val="24"/>
          <w:szCs w:val="24"/>
        </w:rPr>
        <w:t xml:space="preserve">, </w:t>
      </w:r>
      <w:r w:rsidR="00AD6A80">
        <w:rPr>
          <w:rFonts w:ascii="Calibri" w:hAnsi="Calibri" w:cs="Arial"/>
          <w:sz w:val="24"/>
          <w:szCs w:val="24"/>
        </w:rPr>
        <w:t>във връзка с искания от Директора на ОД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Областна дирекция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AD6A80">
        <w:rPr>
          <w:rFonts w:ascii="Calibri" w:hAnsi="Calibri" w:cs="Arial"/>
          <w:sz w:val="24"/>
          <w:szCs w:val="24"/>
        </w:rPr>
        <w:t xml:space="preserve"> „Земеделие” гр.Шумен,  </w:t>
      </w:r>
      <w:r w:rsidR="00AD6A80" w:rsidRPr="004D1A6E">
        <w:rPr>
          <w:rFonts w:ascii="Calibri" w:hAnsi="Calibri" w:cs="Arial"/>
          <w:sz w:val="24"/>
          <w:szCs w:val="24"/>
        </w:rPr>
        <w:t>Общински съвет Х</w:t>
      </w:r>
      <w:r w:rsidR="000E6510">
        <w:rPr>
          <w:rFonts w:ascii="Calibri" w:hAnsi="Calibri" w:cs="Arial"/>
          <w:sz w:val="24"/>
          <w:szCs w:val="24"/>
        </w:rPr>
        <w:t>и</w:t>
      </w:r>
      <w:r w:rsidR="00AD6A80" w:rsidRPr="004D1A6E">
        <w:rPr>
          <w:rFonts w:ascii="Calibri" w:hAnsi="Calibri" w:cs="Arial"/>
          <w:sz w:val="24"/>
          <w:szCs w:val="24"/>
        </w:rPr>
        <w:t>трино</w:t>
      </w:r>
    </w:p>
    <w:p w:rsidR="00AD6A80" w:rsidRPr="004D1A6E" w:rsidRDefault="00AD6A80" w:rsidP="003B3906">
      <w:pPr>
        <w:ind w:firstLine="709"/>
        <w:contextualSpacing/>
        <w:jc w:val="center"/>
        <w:rPr>
          <w:rFonts w:ascii="Calibri" w:hAnsi="Calibri" w:cs="Arial"/>
          <w:sz w:val="24"/>
          <w:szCs w:val="24"/>
        </w:rPr>
      </w:pPr>
      <w:r w:rsidRPr="004D1A6E">
        <w:rPr>
          <w:rFonts w:ascii="Calibri" w:hAnsi="Calibri" w:cs="Arial"/>
          <w:sz w:val="24"/>
          <w:szCs w:val="24"/>
        </w:rPr>
        <w:t>Р Е Ш И:</w:t>
      </w:r>
    </w:p>
    <w:p w:rsidR="00AD6A80" w:rsidRDefault="00AD6A80" w:rsidP="003B3906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B42175">
        <w:rPr>
          <w:rFonts w:ascii="Calibri" w:hAnsi="Calibri" w:cs="Arial"/>
          <w:b/>
          <w:sz w:val="24"/>
          <w:szCs w:val="24"/>
        </w:rPr>
        <w:t>§ 1.</w:t>
      </w:r>
      <w:r w:rsidR="003B3906" w:rsidRPr="003B3906">
        <w:rPr>
          <w:rFonts w:ascii="Calibri" w:hAnsi="Calibri" w:cs="Arial"/>
          <w:sz w:val="24"/>
          <w:szCs w:val="24"/>
        </w:rPr>
        <w:t>Предоставя</w:t>
      </w:r>
      <w:r w:rsidRPr="004D1A6E">
        <w:rPr>
          <w:rFonts w:ascii="Calibri" w:hAnsi="Calibri" w:cs="Arial"/>
          <w:sz w:val="24"/>
          <w:szCs w:val="24"/>
        </w:rPr>
        <w:t xml:space="preserve"> имоти- полски пътища, включени в заповедите на Директора на ОД „Земеделие”</w:t>
      </w:r>
      <w:r>
        <w:rPr>
          <w:rFonts w:ascii="Calibri" w:hAnsi="Calibri" w:cs="Arial"/>
          <w:sz w:val="24"/>
          <w:szCs w:val="24"/>
        </w:rPr>
        <w:t>- гр</w:t>
      </w:r>
      <w:r w:rsidR="003B3906">
        <w:rPr>
          <w:rFonts w:ascii="Calibri" w:hAnsi="Calibri" w:cs="Arial"/>
          <w:sz w:val="24"/>
          <w:szCs w:val="24"/>
        </w:rPr>
        <w:t xml:space="preserve">.Шумен по чл.37в, ал.4 от ЗСПЗЗ, като </w:t>
      </w:r>
      <w:proofErr w:type="spellStart"/>
      <w:r w:rsidR="003B3906">
        <w:rPr>
          <w:rFonts w:ascii="Calibri" w:hAnsi="Calibri" w:cs="Arial"/>
          <w:sz w:val="24"/>
          <w:szCs w:val="24"/>
        </w:rPr>
        <w:t>оправомощава</w:t>
      </w:r>
      <w:proofErr w:type="spellEnd"/>
      <w:r w:rsidR="003B3906">
        <w:rPr>
          <w:rFonts w:ascii="Calibri" w:hAnsi="Calibri" w:cs="Arial"/>
          <w:sz w:val="24"/>
          <w:szCs w:val="24"/>
        </w:rPr>
        <w:t xml:space="preserve"> кмета на община Хитрино да сключи едногодишни договори за наем с ползвателите на имотите за стопанската 2017-2018 година.</w:t>
      </w:r>
    </w:p>
    <w:p w:rsidR="003B3906" w:rsidRPr="004971B8" w:rsidRDefault="00AD6A80" w:rsidP="003B3906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§ 2</w:t>
      </w:r>
      <w:r w:rsidRPr="00B42175">
        <w:rPr>
          <w:rFonts w:ascii="Calibri" w:hAnsi="Calibri" w:cs="Arial"/>
          <w:b/>
          <w:sz w:val="24"/>
          <w:szCs w:val="24"/>
        </w:rPr>
        <w:t>.</w:t>
      </w:r>
      <w:r w:rsidR="003B3906">
        <w:rPr>
          <w:rFonts w:ascii="Calibri" w:hAnsi="Calibri" w:cs="Arial"/>
          <w:sz w:val="24"/>
          <w:szCs w:val="24"/>
        </w:rPr>
        <w:t xml:space="preserve"> Определя</w:t>
      </w:r>
      <w:r w:rsidRPr="00B42175">
        <w:rPr>
          <w:rFonts w:ascii="Calibri" w:hAnsi="Calibri" w:cs="Arial"/>
          <w:sz w:val="24"/>
          <w:szCs w:val="24"/>
        </w:rPr>
        <w:t xml:space="preserve"> цена, в размер на средното </w:t>
      </w:r>
      <w:proofErr w:type="spellStart"/>
      <w:r w:rsidRPr="00B42175">
        <w:rPr>
          <w:rFonts w:ascii="Calibri" w:hAnsi="Calibri" w:cs="Arial"/>
          <w:sz w:val="24"/>
          <w:szCs w:val="24"/>
        </w:rPr>
        <w:t>рентно</w:t>
      </w:r>
      <w:proofErr w:type="spellEnd"/>
      <w:r w:rsidRPr="00B42175">
        <w:rPr>
          <w:rFonts w:ascii="Calibri" w:hAnsi="Calibri" w:cs="Arial"/>
          <w:sz w:val="24"/>
          <w:szCs w:val="24"/>
        </w:rPr>
        <w:t xml:space="preserve"> плащане за землището, в което се намират </w:t>
      </w:r>
      <w:proofErr w:type="spellStart"/>
      <w:r w:rsidRPr="00B42175">
        <w:rPr>
          <w:rFonts w:ascii="Calibri" w:hAnsi="Calibri" w:cs="Arial"/>
          <w:sz w:val="24"/>
          <w:szCs w:val="24"/>
        </w:rPr>
        <w:t>п</w:t>
      </w:r>
      <w:r>
        <w:rPr>
          <w:rFonts w:ascii="Calibri" w:hAnsi="Calibri" w:cs="Arial"/>
          <w:sz w:val="24"/>
          <w:szCs w:val="24"/>
        </w:rPr>
        <w:t>роцесните</w:t>
      </w:r>
      <w:proofErr w:type="spellEnd"/>
      <w:r>
        <w:rPr>
          <w:rFonts w:ascii="Calibri" w:hAnsi="Calibri" w:cs="Arial"/>
          <w:sz w:val="24"/>
          <w:szCs w:val="24"/>
        </w:rPr>
        <w:t xml:space="preserve"> имоти – полски пътища</w:t>
      </w:r>
      <w:r w:rsidR="00300E10">
        <w:rPr>
          <w:rFonts w:ascii="Calibri" w:hAnsi="Calibri" w:cs="Arial"/>
          <w:sz w:val="24"/>
          <w:szCs w:val="24"/>
        </w:rPr>
        <w:t>.</w:t>
      </w:r>
    </w:p>
    <w:p w:rsidR="00D364D4" w:rsidRDefault="00D364D4" w:rsidP="00D364D4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D364D4" w:rsidRDefault="00D364D4" w:rsidP="00D364D4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МУСТАФА АХМЕД:</w:t>
      </w:r>
    </w:p>
    <w:p w:rsidR="00D364D4" w:rsidRDefault="00D364D4" w:rsidP="00D364D4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B45E7">
        <w:rPr>
          <w:rFonts w:ascii="Calibri" w:hAnsi="Calibri" w:cs="Arial"/>
          <w:b/>
          <w:sz w:val="24"/>
          <w:szCs w:val="24"/>
        </w:rPr>
        <w:t xml:space="preserve">ПРЕДСЕДАТЕЛ НА </w:t>
      </w:r>
      <w:proofErr w:type="spellStart"/>
      <w:r w:rsidRPr="004B45E7">
        <w:rPr>
          <w:rFonts w:ascii="Calibri" w:hAnsi="Calibri" w:cs="Arial"/>
          <w:b/>
          <w:sz w:val="24"/>
          <w:szCs w:val="24"/>
        </w:rPr>
        <w:t>ОбС</w:t>
      </w:r>
      <w:proofErr w:type="spellEnd"/>
      <w:r w:rsidRPr="004B45E7"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D364D4" w:rsidRDefault="00D364D4" w:rsidP="00D364D4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D364D4" w:rsidRPr="00DC3B5F" w:rsidRDefault="00D364D4" w:rsidP="00D364D4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175140">
        <w:rPr>
          <w:rFonts w:ascii="Calibri" w:hAnsi="Calibri" w:cs="Arial"/>
          <w:sz w:val="24"/>
          <w:szCs w:val="24"/>
        </w:rPr>
        <w:t>НЕВЯНКА ТОДЕВА:</w:t>
      </w:r>
    </w:p>
    <w:p w:rsidR="00D364D4" w:rsidRDefault="00D364D4" w:rsidP="00D364D4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b/>
          <w:sz w:val="24"/>
          <w:szCs w:val="24"/>
        </w:rPr>
        <w:t>ОбС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D364D4" w:rsidRPr="00D23D1D" w:rsidRDefault="00D364D4" w:rsidP="00D364D4">
      <w:pPr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D364D4" w:rsidRPr="00D364D4" w:rsidRDefault="00D364D4" w:rsidP="00D364D4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</w:p>
    <w:sectPr w:rsidR="00D364D4" w:rsidRPr="00D364D4" w:rsidSect="00D21CE8">
      <w:footerReference w:type="default" r:id="rId8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40" w:rsidRDefault="00CA1A40" w:rsidP="00CE2E13">
      <w:pPr>
        <w:spacing w:after="0" w:line="240" w:lineRule="auto"/>
      </w:pPr>
      <w:r>
        <w:separator/>
      </w:r>
    </w:p>
  </w:endnote>
  <w:endnote w:type="continuationSeparator" w:id="0">
    <w:p w:rsidR="00CA1A40" w:rsidRDefault="00CA1A40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532DF" w:rsidRDefault="00D532DF">
            <w:pPr>
              <w:pStyle w:val="a7"/>
              <w:jc w:val="right"/>
            </w:pPr>
            <w:r>
              <w:t xml:space="preserve">Страница </w:t>
            </w:r>
            <w:r w:rsidR="00BD16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165D">
              <w:rPr>
                <w:b/>
                <w:sz w:val="24"/>
                <w:szCs w:val="24"/>
              </w:rPr>
              <w:fldChar w:fldCharType="separate"/>
            </w:r>
            <w:r w:rsidR="00514642">
              <w:rPr>
                <w:b/>
                <w:noProof/>
              </w:rPr>
              <w:t>13</w:t>
            </w:r>
            <w:r w:rsidR="00BD165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BD16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165D">
              <w:rPr>
                <w:b/>
                <w:sz w:val="24"/>
                <w:szCs w:val="24"/>
              </w:rPr>
              <w:fldChar w:fldCharType="separate"/>
            </w:r>
            <w:r w:rsidR="00514642">
              <w:rPr>
                <w:b/>
                <w:noProof/>
              </w:rPr>
              <w:t>13</w:t>
            </w:r>
            <w:r w:rsidR="00BD16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32DF" w:rsidRDefault="00D532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40" w:rsidRDefault="00CA1A40" w:rsidP="00CE2E13">
      <w:pPr>
        <w:spacing w:after="0" w:line="240" w:lineRule="auto"/>
      </w:pPr>
      <w:r>
        <w:separator/>
      </w:r>
    </w:p>
  </w:footnote>
  <w:footnote w:type="continuationSeparator" w:id="0">
    <w:p w:rsidR="00CA1A40" w:rsidRDefault="00CA1A40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8EA"/>
    <w:multiLevelType w:val="hybridMultilevel"/>
    <w:tmpl w:val="06309D96"/>
    <w:lvl w:ilvl="0" w:tplc="00D662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259"/>
    <w:multiLevelType w:val="hybridMultilevel"/>
    <w:tmpl w:val="F14E03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C7DFA"/>
    <w:multiLevelType w:val="hybridMultilevel"/>
    <w:tmpl w:val="14542CD0"/>
    <w:lvl w:ilvl="0" w:tplc="758C2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0DC4"/>
    <w:multiLevelType w:val="hybridMultilevel"/>
    <w:tmpl w:val="A93E1BC6"/>
    <w:lvl w:ilvl="0" w:tplc="8E2CB5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47E1"/>
    <w:rsid w:val="0000510D"/>
    <w:rsid w:val="000138EE"/>
    <w:rsid w:val="00022228"/>
    <w:rsid w:val="0003409E"/>
    <w:rsid w:val="0003559F"/>
    <w:rsid w:val="000365C7"/>
    <w:rsid w:val="0003795F"/>
    <w:rsid w:val="000415ED"/>
    <w:rsid w:val="00041684"/>
    <w:rsid w:val="00042A1B"/>
    <w:rsid w:val="000439DC"/>
    <w:rsid w:val="00043C78"/>
    <w:rsid w:val="00045B7D"/>
    <w:rsid w:val="00045DD9"/>
    <w:rsid w:val="00050F09"/>
    <w:rsid w:val="00053FAE"/>
    <w:rsid w:val="000554F2"/>
    <w:rsid w:val="0006407B"/>
    <w:rsid w:val="00064C0C"/>
    <w:rsid w:val="00065A00"/>
    <w:rsid w:val="00072C39"/>
    <w:rsid w:val="0007351C"/>
    <w:rsid w:val="000804F0"/>
    <w:rsid w:val="00081F71"/>
    <w:rsid w:val="00082FC5"/>
    <w:rsid w:val="0008483E"/>
    <w:rsid w:val="00086853"/>
    <w:rsid w:val="000874FF"/>
    <w:rsid w:val="00091278"/>
    <w:rsid w:val="000933E5"/>
    <w:rsid w:val="000958C4"/>
    <w:rsid w:val="000A0EDF"/>
    <w:rsid w:val="000A24CE"/>
    <w:rsid w:val="000A2EE4"/>
    <w:rsid w:val="000A3D31"/>
    <w:rsid w:val="000A75F4"/>
    <w:rsid w:val="000B2E68"/>
    <w:rsid w:val="000B40BC"/>
    <w:rsid w:val="000B5A13"/>
    <w:rsid w:val="000B64DF"/>
    <w:rsid w:val="000B6515"/>
    <w:rsid w:val="000C75EB"/>
    <w:rsid w:val="000D04B3"/>
    <w:rsid w:val="000D2030"/>
    <w:rsid w:val="000D2DF9"/>
    <w:rsid w:val="000D685A"/>
    <w:rsid w:val="000D7406"/>
    <w:rsid w:val="000E23A7"/>
    <w:rsid w:val="000E6510"/>
    <w:rsid w:val="000F04D9"/>
    <w:rsid w:val="001001A4"/>
    <w:rsid w:val="00100F53"/>
    <w:rsid w:val="00103418"/>
    <w:rsid w:val="00110D5A"/>
    <w:rsid w:val="00121604"/>
    <w:rsid w:val="00124488"/>
    <w:rsid w:val="0012456A"/>
    <w:rsid w:val="00130DFA"/>
    <w:rsid w:val="00132BF5"/>
    <w:rsid w:val="0013767B"/>
    <w:rsid w:val="00141A88"/>
    <w:rsid w:val="00143736"/>
    <w:rsid w:val="00143BEE"/>
    <w:rsid w:val="001444C7"/>
    <w:rsid w:val="00150D7B"/>
    <w:rsid w:val="0015136F"/>
    <w:rsid w:val="00152491"/>
    <w:rsid w:val="001614C1"/>
    <w:rsid w:val="00162DE1"/>
    <w:rsid w:val="00165D4B"/>
    <w:rsid w:val="00166290"/>
    <w:rsid w:val="001706BE"/>
    <w:rsid w:val="00172EC2"/>
    <w:rsid w:val="00174662"/>
    <w:rsid w:val="00175140"/>
    <w:rsid w:val="0017756B"/>
    <w:rsid w:val="0018162A"/>
    <w:rsid w:val="001829EF"/>
    <w:rsid w:val="00182BBF"/>
    <w:rsid w:val="00184F15"/>
    <w:rsid w:val="00187863"/>
    <w:rsid w:val="00192D02"/>
    <w:rsid w:val="001945D1"/>
    <w:rsid w:val="00196299"/>
    <w:rsid w:val="001A3551"/>
    <w:rsid w:val="001A65A2"/>
    <w:rsid w:val="001A75C0"/>
    <w:rsid w:val="001B6100"/>
    <w:rsid w:val="001B6BA4"/>
    <w:rsid w:val="001B73DD"/>
    <w:rsid w:val="001D5225"/>
    <w:rsid w:val="001E1DF8"/>
    <w:rsid w:val="001E5A73"/>
    <w:rsid w:val="001F2054"/>
    <w:rsid w:val="001F55E1"/>
    <w:rsid w:val="00203ECD"/>
    <w:rsid w:val="0020443D"/>
    <w:rsid w:val="0021187D"/>
    <w:rsid w:val="00220134"/>
    <w:rsid w:val="002363CD"/>
    <w:rsid w:val="00243D86"/>
    <w:rsid w:val="002507AE"/>
    <w:rsid w:val="002518C9"/>
    <w:rsid w:val="0025269E"/>
    <w:rsid w:val="00254FBC"/>
    <w:rsid w:val="00260926"/>
    <w:rsid w:val="00260B81"/>
    <w:rsid w:val="0026295C"/>
    <w:rsid w:val="00264839"/>
    <w:rsid w:val="00264EF2"/>
    <w:rsid w:val="002756DC"/>
    <w:rsid w:val="002768E5"/>
    <w:rsid w:val="00276C7D"/>
    <w:rsid w:val="0028024A"/>
    <w:rsid w:val="00283BDB"/>
    <w:rsid w:val="002909D9"/>
    <w:rsid w:val="00293041"/>
    <w:rsid w:val="00294C67"/>
    <w:rsid w:val="00295809"/>
    <w:rsid w:val="002963AE"/>
    <w:rsid w:val="002A31BD"/>
    <w:rsid w:val="002B0A10"/>
    <w:rsid w:val="002B0B29"/>
    <w:rsid w:val="002B33C8"/>
    <w:rsid w:val="002B4C92"/>
    <w:rsid w:val="002C0888"/>
    <w:rsid w:val="002C41E1"/>
    <w:rsid w:val="002C663F"/>
    <w:rsid w:val="002D015A"/>
    <w:rsid w:val="002D1F75"/>
    <w:rsid w:val="002D2128"/>
    <w:rsid w:val="002D48C5"/>
    <w:rsid w:val="002D4EEF"/>
    <w:rsid w:val="002D5B33"/>
    <w:rsid w:val="002F1C89"/>
    <w:rsid w:val="002F6B10"/>
    <w:rsid w:val="002F746C"/>
    <w:rsid w:val="00300E10"/>
    <w:rsid w:val="00306362"/>
    <w:rsid w:val="00316343"/>
    <w:rsid w:val="003166BC"/>
    <w:rsid w:val="00322640"/>
    <w:rsid w:val="0032418C"/>
    <w:rsid w:val="003259B9"/>
    <w:rsid w:val="003276BD"/>
    <w:rsid w:val="00337039"/>
    <w:rsid w:val="00347097"/>
    <w:rsid w:val="00352B38"/>
    <w:rsid w:val="0035446A"/>
    <w:rsid w:val="00364AC3"/>
    <w:rsid w:val="00375D3F"/>
    <w:rsid w:val="003845B9"/>
    <w:rsid w:val="00384FB8"/>
    <w:rsid w:val="00385265"/>
    <w:rsid w:val="003912F7"/>
    <w:rsid w:val="00391E9B"/>
    <w:rsid w:val="00392EBA"/>
    <w:rsid w:val="003A0D62"/>
    <w:rsid w:val="003A3C5A"/>
    <w:rsid w:val="003A7F40"/>
    <w:rsid w:val="003B3906"/>
    <w:rsid w:val="003B3AB8"/>
    <w:rsid w:val="003C2A51"/>
    <w:rsid w:val="003D79F5"/>
    <w:rsid w:val="003E48C5"/>
    <w:rsid w:val="003F3BCF"/>
    <w:rsid w:val="003F67C1"/>
    <w:rsid w:val="004026F4"/>
    <w:rsid w:val="00403C90"/>
    <w:rsid w:val="00410DF7"/>
    <w:rsid w:val="00412EDF"/>
    <w:rsid w:val="004167A9"/>
    <w:rsid w:val="00422923"/>
    <w:rsid w:val="004238F8"/>
    <w:rsid w:val="004266C6"/>
    <w:rsid w:val="00426C4B"/>
    <w:rsid w:val="004341F9"/>
    <w:rsid w:val="00440CE0"/>
    <w:rsid w:val="0044121C"/>
    <w:rsid w:val="00441BCC"/>
    <w:rsid w:val="00443926"/>
    <w:rsid w:val="00451733"/>
    <w:rsid w:val="00453C72"/>
    <w:rsid w:val="00461B21"/>
    <w:rsid w:val="00462745"/>
    <w:rsid w:val="00464F82"/>
    <w:rsid w:val="0046659F"/>
    <w:rsid w:val="00471005"/>
    <w:rsid w:val="004761BD"/>
    <w:rsid w:val="00480168"/>
    <w:rsid w:val="00480913"/>
    <w:rsid w:val="00482741"/>
    <w:rsid w:val="004864F3"/>
    <w:rsid w:val="00486E91"/>
    <w:rsid w:val="00491329"/>
    <w:rsid w:val="00492200"/>
    <w:rsid w:val="0049390E"/>
    <w:rsid w:val="004939EC"/>
    <w:rsid w:val="00494193"/>
    <w:rsid w:val="004A574F"/>
    <w:rsid w:val="004B4436"/>
    <w:rsid w:val="004B45E7"/>
    <w:rsid w:val="004B676C"/>
    <w:rsid w:val="004B7894"/>
    <w:rsid w:val="004B7C8E"/>
    <w:rsid w:val="004C194D"/>
    <w:rsid w:val="004C27BF"/>
    <w:rsid w:val="004E470E"/>
    <w:rsid w:val="004F1963"/>
    <w:rsid w:val="004F68AE"/>
    <w:rsid w:val="0050223C"/>
    <w:rsid w:val="005056F9"/>
    <w:rsid w:val="005116CA"/>
    <w:rsid w:val="0051214B"/>
    <w:rsid w:val="00514642"/>
    <w:rsid w:val="0051664D"/>
    <w:rsid w:val="00516A3C"/>
    <w:rsid w:val="00516C18"/>
    <w:rsid w:val="00521CFA"/>
    <w:rsid w:val="00524992"/>
    <w:rsid w:val="005266FD"/>
    <w:rsid w:val="00531D7F"/>
    <w:rsid w:val="00533B6F"/>
    <w:rsid w:val="00536122"/>
    <w:rsid w:val="00536A46"/>
    <w:rsid w:val="0053771D"/>
    <w:rsid w:val="00545715"/>
    <w:rsid w:val="005518EA"/>
    <w:rsid w:val="00556465"/>
    <w:rsid w:val="00557F5E"/>
    <w:rsid w:val="00565782"/>
    <w:rsid w:val="0057002D"/>
    <w:rsid w:val="005704D4"/>
    <w:rsid w:val="00572B2D"/>
    <w:rsid w:val="00573FCA"/>
    <w:rsid w:val="005804AB"/>
    <w:rsid w:val="0058113E"/>
    <w:rsid w:val="00582596"/>
    <w:rsid w:val="00582DC2"/>
    <w:rsid w:val="00595A64"/>
    <w:rsid w:val="005A0714"/>
    <w:rsid w:val="005B0E27"/>
    <w:rsid w:val="005B1439"/>
    <w:rsid w:val="005B4649"/>
    <w:rsid w:val="005B7B22"/>
    <w:rsid w:val="005C060D"/>
    <w:rsid w:val="005C18AD"/>
    <w:rsid w:val="005C65C9"/>
    <w:rsid w:val="005D1B6D"/>
    <w:rsid w:val="005E0C6F"/>
    <w:rsid w:val="005E6B16"/>
    <w:rsid w:val="005F1EBD"/>
    <w:rsid w:val="005F3AFB"/>
    <w:rsid w:val="005F4549"/>
    <w:rsid w:val="00600C9F"/>
    <w:rsid w:val="006048DB"/>
    <w:rsid w:val="00605ADA"/>
    <w:rsid w:val="00612D3F"/>
    <w:rsid w:val="006167EE"/>
    <w:rsid w:val="00620829"/>
    <w:rsid w:val="00620A07"/>
    <w:rsid w:val="00621DBB"/>
    <w:rsid w:val="006237EB"/>
    <w:rsid w:val="006245EA"/>
    <w:rsid w:val="006272E8"/>
    <w:rsid w:val="00632EF3"/>
    <w:rsid w:val="00633508"/>
    <w:rsid w:val="006408FD"/>
    <w:rsid w:val="00640B5B"/>
    <w:rsid w:val="006456EA"/>
    <w:rsid w:val="00646B72"/>
    <w:rsid w:val="0065125D"/>
    <w:rsid w:val="006574BE"/>
    <w:rsid w:val="00673A1E"/>
    <w:rsid w:val="006745E1"/>
    <w:rsid w:val="00684EA1"/>
    <w:rsid w:val="0068670D"/>
    <w:rsid w:val="00687202"/>
    <w:rsid w:val="00687DBA"/>
    <w:rsid w:val="0069165C"/>
    <w:rsid w:val="006929CC"/>
    <w:rsid w:val="00694961"/>
    <w:rsid w:val="0069682A"/>
    <w:rsid w:val="00697795"/>
    <w:rsid w:val="006A6A52"/>
    <w:rsid w:val="006B029F"/>
    <w:rsid w:val="006B3853"/>
    <w:rsid w:val="006C389F"/>
    <w:rsid w:val="006C39BD"/>
    <w:rsid w:val="006C50BF"/>
    <w:rsid w:val="006D0AC5"/>
    <w:rsid w:val="006D2D7F"/>
    <w:rsid w:val="006D7120"/>
    <w:rsid w:val="006E0A36"/>
    <w:rsid w:val="006E70A5"/>
    <w:rsid w:val="006F3847"/>
    <w:rsid w:val="006F58BF"/>
    <w:rsid w:val="006F6978"/>
    <w:rsid w:val="0070252E"/>
    <w:rsid w:val="007031C6"/>
    <w:rsid w:val="00704214"/>
    <w:rsid w:val="00712B79"/>
    <w:rsid w:val="00721E30"/>
    <w:rsid w:val="0072287A"/>
    <w:rsid w:val="00724D8C"/>
    <w:rsid w:val="0072563E"/>
    <w:rsid w:val="00732BB6"/>
    <w:rsid w:val="00733F8A"/>
    <w:rsid w:val="00740B14"/>
    <w:rsid w:val="007561AA"/>
    <w:rsid w:val="007572EE"/>
    <w:rsid w:val="0076065E"/>
    <w:rsid w:val="00761407"/>
    <w:rsid w:val="00764234"/>
    <w:rsid w:val="00764948"/>
    <w:rsid w:val="007653E8"/>
    <w:rsid w:val="00770525"/>
    <w:rsid w:val="0078121C"/>
    <w:rsid w:val="007817B5"/>
    <w:rsid w:val="007862BD"/>
    <w:rsid w:val="00793788"/>
    <w:rsid w:val="0079575E"/>
    <w:rsid w:val="007A2B34"/>
    <w:rsid w:val="007A7463"/>
    <w:rsid w:val="007B4E20"/>
    <w:rsid w:val="007B590C"/>
    <w:rsid w:val="007B74AA"/>
    <w:rsid w:val="007B74B4"/>
    <w:rsid w:val="007C1543"/>
    <w:rsid w:val="007C28E9"/>
    <w:rsid w:val="007C318D"/>
    <w:rsid w:val="007C528F"/>
    <w:rsid w:val="007D0D7B"/>
    <w:rsid w:val="007D3A07"/>
    <w:rsid w:val="007E15DB"/>
    <w:rsid w:val="007E1826"/>
    <w:rsid w:val="007E6BB7"/>
    <w:rsid w:val="007E6D9B"/>
    <w:rsid w:val="007E742D"/>
    <w:rsid w:val="007F0559"/>
    <w:rsid w:val="007F573F"/>
    <w:rsid w:val="007F6BD6"/>
    <w:rsid w:val="00804CB7"/>
    <w:rsid w:val="008054A9"/>
    <w:rsid w:val="00805F04"/>
    <w:rsid w:val="008071AC"/>
    <w:rsid w:val="00807B74"/>
    <w:rsid w:val="00812EBF"/>
    <w:rsid w:val="0082114E"/>
    <w:rsid w:val="00822D9B"/>
    <w:rsid w:val="00830AC4"/>
    <w:rsid w:val="00830F94"/>
    <w:rsid w:val="008423DB"/>
    <w:rsid w:val="00843D85"/>
    <w:rsid w:val="00844A9D"/>
    <w:rsid w:val="00844F5D"/>
    <w:rsid w:val="00845C6E"/>
    <w:rsid w:val="00853C9A"/>
    <w:rsid w:val="008562A1"/>
    <w:rsid w:val="008570FA"/>
    <w:rsid w:val="008604BA"/>
    <w:rsid w:val="00870C8A"/>
    <w:rsid w:val="00870FFA"/>
    <w:rsid w:val="00877DFC"/>
    <w:rsid w:val="00877E61"/>
    <w:rsid w:val="00882826"/>
    <w:rsid w:val="00884005"/>
    <w:rsid w:val="0088455D"/>
    <w:rsid w:val="0089047F"/>
    <w:rsid w:val="00892914"/>
    <w:rsid w:val="008A11DA"/>
    <w:rsid w:val="008A2786"/>
    <w:rsid w:val="008B352B"/>
    <w:rsid w:val="008C0D82"/>
    <w:rsid w:val="008C0F4F"/>
    <w:rsid w:val="008C2ADB"/>
    <w:rsid w:val="008C349D"/>
    <w:rsid w:val="008D0EBC"/>
    <w:rsid w:val="008D235C"/>
    <w:rsid w:val="008D7F03"/>
    <w:rsid w:val="008E1F33"/>
    <w:rsid w:val="008E5EBA"/>
    <w:rsid w:val="008F6F0A"/>
    <w:rsid w:val="008F7C30"/>
    <w:rsid w:val="00903C34"/>
    <w:rsid w:val="009042BC"/>
    <w:rsid w:val="00913209"/>
    <w:rsid w:val="00914556"/>
    <w:rsid w:val="00921F91"/>
    <w:rsid w:val="00922E67"/>
    <w:rsid w:val="00924AFC"/>
    <w:rsid w:val="009272DA"/>
    <w:rsid w:val="009315CB"/>
    <w:rsid w:val="00933EAC"/>
    <w:rsid w:val="00933EB7"/>
    <w:rsid w:val="00937B39"/>
    <w:rsid w:val="00947130"/>
    <w:rsid w:val="00953A39"/>
    <w:rsid w:val="009551A2"/>
    <w:rsid w:val="00955D87"/>
    <w:rsid w:val="00955EE2"/>
    <w:rsid w:val="009577D8"/>
    <w:rsid w:val="00960DB7"/>
    <w:rsid w:val="00961CD9"/>
    <w:rsid w:val="00962978"/>
    <w:rsid w:val="00972777"/>
    <w:rsid w:val="00976CEB"/>
    <w:rsid w:val="00977DD1"/>
    <w:rsid w:val="009807F5"/>
    <w:rsid w:val="009809B1"/>
    <w:rsid w:val="009812B5"/>
    <w:rsid w:val="009856D5"/>
    <w:rsid w:val="009A2C9A"/>
    <w:rsid w:val="009A46FF"/>
    <w:rsid w:val="009A4C9B"/>
    <w:rsid w:val="009B0724"/>
    <w:rsid w:val="009B3AE9"/>
    <w:rsid w:val="009B4F1B"/>
    <w:rsid w:val="009B6795"/>
    <w:rsid w:val="009B7B16"/>
    <w:rsid w:val="009C21FB"/>
    <w:rsid w:val="009C2337"/>
    <w:rsid w:val="009D112E"/>
    <w:rsid w:val="009D2634"/>
    <w:rsid w:val="009D2819"/>
    <w:rsid w:val="009D420D"/>
    <w:rsid w:val="009D6570"/>
    <w:rsid w:val="009D7470"/>
    <w:rsid w:val="009F3491"/>
    <w:rsid w:val="00A06348"/>
    <w:rsid w:val="00A12A1E"/>
    <w:rsid w:val="00A160F3"/>
    <w:rsid w:val="00A17274"/>
    <w:rsid w:val="00A20BB7"/>
    <w:rsid w:val="00A220BB"/>
    <w:rsid w:val="00A2421D"/>
    <w:rsid w:val="00A25335"/>
    <w:rsid w:val="00A25837"/>
    <w:rsid w:val="00A2712F"/>
    <w:rsid w:val="00A30BCE"/>
    <w:rsid w:val="00A32001"/>
    <w:rsid w:val="00A43920"/>
    <w:rsid w:val="00A46C9C"/>
    <w:rsid w:val="00A64458"/>
    <w:rsid w:val="00A66327"/>
    <w:rsid w:val="00A67B07"/>
    <w:rsid w:val="00A67E9C"/>
    <w:rsid w:val="00A72FCD"/>
    <w:rsid w:val="00A7311E"/>
    <w:rsid w:val="00A75D6A"/>
    <w:rsid w:val="00A75DE8"/>
    <w:rsid w:val="00A8066A"/>
    <w:rsid w:val="00A813D5"/>
    <w:rsid w:val="00A8140B"/>
    <w:rsid w:val="00A82871"/>
    <w:rsid w:val="00A82AE3"/>
    <w:rsid w:val="00A82CB3"/>
    <w:rsid w:val="00A84D2B"/>
    <w:rsid w:val="00A876F6"/>
    <w:rsid w:val="00A974A6"/>
    <w:rsid w:val="00AA0FA3"/>
    <w:rsid w:val="00AA1C67"/>
    <w:rsid w:val="00AA2229"/>
    <w:rsid w:val="00AA2C3E"/>
    <w:rsid w:val="00AA5A18"/>
    <w:rsid w:val="00AA6A9D"/>
    <w:rsid w:val="00AB06A4"/>
    <w:rsid w:val="00AB4529"/>
    <w:rsid w:val="00AB59E7"/>
    <w:rsid w:val="00AC1896"/>
    <w:rsid w:val="00AC1EC4"/>
    <w:rsid w:val="00AC20DE"/>
    <w:rsid w:val="00AC4EA1"/>
    <w:rsid w:val="00AC6E2B"/>
    <w:rsid w:val="00AD21BD"/>
    <w:rsid w:val="00AD41A2"/>
    <w:rsid w:val="00AD4488"/>
    <w:rsid w:val="00AD5EC5"/>
    <w:rsid w:val="00AD6A80"/>
    <w:rsid w:val="00AE02C4"/>
    <w:rsid w:val="00AE24F0"/>
    <w:rsid w:val="00AE38CA"/>
    <w:rsid w:val="00AE7C6E"/>
    <w:rsid w:val="00AF0104"/>
    <w:rsid w:val="00AF01BE"/>
    <w:rsid w:val="00AF27CB"/>
    <w:rsid w:val="00AF2E37"/>
    <w:rsid w:val="00AF744C"/>
    <w:rsid w:val="00AF7822"/>
    <w:rsid w:val="00B03229"/>
    <w:rsid w:val="00B073C7"/>
    <w:rsid w:val="00B07782"/>
    <w:rsid w:val="00B07CA1"/>
    <w:rsid w:val="00B10490"/>
    <w:rsid w:val="00B11ED3"/>
    <w:rsid w:val="00B140C5"/>
    <w:rsid w:val="00B14558"/>
    <w:rsid w:val="00B23418"/>
    <w:rsid w:val="00B23FBA"/>
    <w:rsid w:val="00B242BE"/>
    <w:rsid w:val="00B30DD6"/>
    <w:rsid w:val="00B42451"/>
    <w:rsid w:val="00B50030"/>
    <w:rsid w:val="00B524DD"/>
    <w:rsid w:val="00B5303B"/>
    <w:rsid w:val="00B60844"/>
    <w:rsid w:val="00B66801"/>
    <w:rsid w:val="00B7584B"/>
    <w:rsid w:val="00B80B4A"/>
    <w:rsid w:val="00B815E2"/>
    <w:rsid w:val="00B851F2"/>
    <w:rsid w:val="00B87945"/>
    <w:rsid w:val="00B902B7"/>
    <w:rsid w:val="00B9084D"/>
    <w:rsid w:val="00B90A22"/>
    <w:rsid w:val="00B91723"/>
    <w:rsid w:val="00B94FCA"/>
    <w:rsid w:val="00BA7E85"/>
    <w:rsid w:val="00BA7E8E"/>
    <w:rsid w:val="00BB392B"/>
    <w:rsid w:val="00BB74F9"/>
    <w:rsid w:val="00BB756B"/>
    <w:rsid w:val="00BC2FBA"/>
    <w:rsid w:val="00BC43A3"/>
    <w:rsid w:val="00BC5CAB"/>
    <w:rsid w:val="00BC740F"/>
    <w:rsid w:val="00BD02EE"/>
    <w:rsid w:val="00BD165D"/>
    <w:rsid w:val="00BD2645"/>
    <w:rsid w:val="00BD336E"/>
    <w:rsid w:val="00BD65C0"/>
    <w:rsid w:val="00BE0C94"/>
    <w:rsid w:val="00BE2038"/>
    <w:rsid w:val="00BE5599"/>
    <w:rsid w:val="00BE69CA"/>
    <w:rsid w:val="00BE7523"/>
    <w:rsid w:val="00BF141B"/>
    <w:rsid w:val="00BF396F"/>
    <w:rsid w:val="00C00EF8"/>
    <w:rsid w:val="00C044EA"/>
    <w:rsid w:val="00C065B8"/>
    <w:rsid w:val="00C070E2"/>
    <w:rsid w:val="00C11890"/>
    <w:rsid w:val="00C14EAE"/>
    <w:rsid w:val="00C1788C"/>
    <w:rsid w:val="00C20D56"/>
    <w:rsid w:val="00C23B93"/>
    <w:rsid w:val="00C27AC5"/>
    <w:rsid w:val="00C31057"/>
    <w:rsid w:val="00C40F06"/>
    <w:rsid w:val="00C42046"/>
    <w:rsid w:val="00C4473A"/>
    <w:rsid w:val="00C51512"/>
    <w:rsid w:val="00C6233D"/>
    <w:rsid w:val="00C62783"/>
    <w:rsid w:val="00C6781E"/>
    <w:rsid w:val="00C719DD"/>
    <w:rsid w:val="00C74131"/>
    <w:rsid w:val="00C7764A"/>
    <w:rsid w:val="00C77AAA"/>
    <w:rsid w:val="00C833CC"/>
    <w:rsid w:val="00C86B42"/>
    <w:rsid w:val="00C91C0C"/>
    <w:rsid w:val="00C929BF"/>
    <w:rsid w:val="00C92D81"/>
    <w:rsid w:val="00C96932"/>
    <w:rsid w:val="00C96F08"/>
    <w:rsid w:val="00C9759D"/>
    <w:rsid w:val="00CA16AC"/>
    <w:rsid w:val="00CA1A40"/>
    <w:rsid w:val="00CA226F"/>
    <w:rsid w:val="00CA5FE6"/>
    <w:rsid w:val="00CA7111"/>
    <w:rsid w:val="00CC2851"/>
    <w:rsid w:val="00CC3914"/>
    <w:rsid w:val="00CC5935"/>
    <w:rsid w:val="00CD1094"/>
    <w:rsid w:val="00CD1562"/>
    <w:rsid w:val="00CD2F1A"/>
    <w:rsid w:val="00CD727D"/>
    <w:rsid w:val="00CD776A"/>
    <w:rsid w:val="00CD7E02"/>
    <w:rsid w:val="00CE2E13"/>
    <w:rsid w:val="00CE5323"/>
    <w:rsid w:val="00CE5748"/>
    <w:rsid w:val="00CE6A87"/>
    <w:rsid w:val="00CF0258"/>
    <w:rsid w:val="00CF67BF"/>
    <w:rsid w:val="00D127B7"/>
    <w:rsid w:val="00D15934"/>
    <w:rsid w:val="00D17431"/>
    <w:rsid w:val="00D21CE8"/>
    <w:rsid w:val="00D23D1D"/>
    <w:rsid w:val="00D26C3E"/>
    <w:rsid w:val="00D324BD"/>
    <w:rsid w:val="00D33C20"/>
    <w:rsid w:val="00D3431E"/>
    <w:rsid w:val="00D364D4"/>
    <w:rsid w:val="00D375AB"/>
    <w:rsid w:val="00D37627"/>
    <w:rsid w:val="00D404F5"/>
    <w:rsid w:val="00D413B8"/>
    <w:rsid w:val="00D41FA5"/>
    <w:rsid w:val="00D44B60"/>
    <w:rsid w:val="00D45751"/>
    <w:rsid w:val="00D52716"/>
    <w:rsid w:val="00D532DF"/>
    <w:rsid w:val="00D5436D"/>
    <w:rsid w:val="00D55876"/>
    <w:rsid w:val="00D57F92"/>
    <w:rsid w:val="00D62D9E"/>
    <w:rsid w:val="00D810B5"/>
    <w:rsid w:val="00D81860"/>
    <w:rsid w:val="00D820CD"/>
    <w:rsid w:val="00D838D8"/>
    <w:rsid w:val="00D84DE6"/>
    <w:rsid w:val="00D855D6"/>
    <w:rsid w:val="00D86325"/>
    <w:rsid w:val="00D87C22"/>
    <w:rsid w:val="00D910A4"/>
    <w:rsid w:val="00D9174E"/>
    <w:rsid w:val="00D932C4"/>
    <w:rsid w:val="00D96878"/>
    <w:rsid w:val="00DA08A3"/>
    <w:rsid w:val="00DA3E04"/>
    <w:rsid w:val="00DA437D"/>
    <w:rsid w:val="00DA53A6"/>
    <w:rsid w:val="00DA65EF"/>
    <w:rsid w:val="00DB05BF"/>
    <w:rsid w:val="00DB3993"/>
    <w:rsid w:val="00DB5EAF"/>
    <w:rsid w:val="00DC1EA6"/>
    <w:rsid w:val="00DC3B5F"/>
    <w:rsid w:val="00DC48B4"/>
    <w:rsid w:val="00DC63A4"/>
    <w:rsid w:val="00DC6CE7"/>
    <w:rsid w:val="00DC7C49"/>
    <w:rsid w:val="00DD32A1"/>
    <w:rsid w:val="00DD4BF0"/>
    <w:rsid w:val="00DE4183"/>
    <w:rsid w:val="00DF48D3"/>
    <w:rsid w:val="00E0210E"/>
    <w:rsid w:val="00E06F6E"/>
    <w:rsid w:val="00E1333B"/>
    <w:rsid w:val="00E16057"/>
    <w:rsid w:val="00E22ECF"/>
    <w:rsid w:val="00E308F6"/>
    <w:rsid w:val="00E40E8E"/>
    <w:rsid w:val="00E4261B"/>
    <w:rsid w:val="00E43428"/>
    <w:rsid w:val="00E43BCE"/>
    <w:rsid w:val="00E447CC"/>
    <w:rsid w:val="00E473A2"/>
    <w:rsid w:val="00E5493B"/>
    <w:rsid w:val="00E54FA6"/>
    <w:rsid w:val="00E55577"/>
    <w:rsid w:val="00E6489E"/>
    <w:rsid w:val="00E6553E"/>
    <w:rsid w:val="00E71DBF"/>
    <w:rsid w:val="00E72F3E"/>
    <w:rsid w:val="00E75249"/>
    <w:rsid w:val="00E77AF0"/>
    <w:rsid w:val="00E93F0D"/>
    <w:rsid w:val="00E963A0"/>
    <w:rsid w:val="00EA394F"/>
    <w:rsid w:val="00EB5C2A"/>
    <w:rsid w:val="00EB7E41"/>
    <w:rsid w:val="00EC0633"/>
    <w:rsid w:val="00EC5D7F"/>
    <w:rsid w:val="00EC60B2"/>
    <w:rsid w:val="00ED2FA6"/>
    <w:rsid w:val="00EE1126"/>
    <w:rsid w:val="00EE2EB5"/>
    <w:rsid w:val="00EE42F7"/>
    <w:rsid w:val="00EE43D0"/>
    <w:rsid w:val="00EE5F98"/>
    <w:rsid w:val="00EF21B9"/>
    <w:rsid w:val="00EF3DBF"/>
    <w:rsid w:val="00EF5BE8"/>
    <w:rsid w:val="00F01BC3"/>
    <w:rsid w:val="00F033B3"/>
    <w:rsid w:val="00F07193"/>
    <w:rsid w:val="00F14BDC"/>
    <w:rsid w:val="00F346B4"/>
    <w:rsid w:val="00F41F37"/>
    <w:rsid w:val="00F42DA8"/>
    <w:rsid w:val="00F45B78"/>
    <w:rsid w:val="00F47284"/>
    <w:rsid w:val="00F606FB"/>
    <w:rsid w:val="00F6329B"/>
    <w:rsid w:val="00F64E3D"/>
    <w:rsid w:val="00F65EF3"/>
    <w:rsid w:val="00F75219"/>
    <w:rsid w:val="00F80405"/>
    <w:rsid w:val="00F83057"/>
    <w:rsid w:val="00F837C9"/>
    <w:rsid w:val="00F86792"/>
    <w:rsid w:val="00F8761F"/>
    <w:rsid w:val="00F94761"/>
    <w:rsid w:val="00FA36B4"/>
    <w:rsid w:val="00FB1748"/>
    <w:rsid w:val="00FB1D35"/>
    <w:rsid w:val="00FB39BA"/>
    <w:rsid w:val="00FB48D1"/>
    <w:rsid w:val="00FB5457"/>
    <w:rsid w:val="00FB6882"/>
    <w:rsid w:val="00FC700D"/>
    <w:rsid w:val="00FC78DD"/>
    <w:rsid w:val="00FE161A"/>
    <w:rsid w:val="00FE4D2D"/>
    <w:rsid w:val="00FE5E01"/>
    <w:rsid w:val="00FE6806"/>
    <w:rsid w:val="00FE78C3"/>
    <w:rsid w:val="00FF2BC8"/>
    <w:rsid w:val="00FF49AF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77DFC"/>
    <w:pPr>
      <w:spacing w:after="0" w:line="240" w:lineRule="auto"/>
    </w:pPr>
  </w:style>
  <w:style w:type="paragraph" w:customStyle="1" w:styleId="txt">
    <w:name w:val="txt"/>
    <w:basedOn w:val="a"/>
    <w:rsid w:val="00877DFC"/>
    <w:pPr>
      <w:spacing w:before="100" w:beforeAutospacing="1" w:after="100" w:afterAutospacing="1" w:line="260" w:lineRule="atLeast"/>
      <w:ind w:firstLine="480"/>
      <w:jc w:val="both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E290-1462-4624-B1DB-6F32C54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13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363</cp:revision>
  <cp:lastPrinted>2018-02-05T06:27:00Z</cp:lastPrinted>
  <dcterms:created xsi:type="dcterms:W3CDTF">2017-05-16T13:12:00Z</dcterms:created>
  <dcterms:modified xsi:type="dcterms:W3CDTF">2018-06-05T12:27:00Z</dcterms:modified>
</cp:coreProperties>
</file>